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03" w:rsidRPr="00103CB7" w:rsidRDefault="000A2A03" w:rsidP="0015340C">
      <w:pPr>
        <w:pStyle w:val="a3"/>
        <w:ind w:firstLine="284"/>
        <w:rPr>
          <w:rFonts w:ascii="Times New Roman" w:hAnsi="Times New Roman" w:cs="Times New Roman"/>
          <w:b/>
          <w:sz w:val="24"/>
          <w:szCs w:val="24"/>
        </w:rPr>
      </w:pPr>
      <w:r w:rsidRPr="00103CB7">
        <w:rPr>
          <w:rFonts w:ascii="Times New Roman" w:hAnsi="Times New Roman" w:cs="Times New Roman"/>
          <w:b/>
          <w:sz w:val="24"/>
          <w:szCs w:val="24"/>
        </w:rPr>
        <w:t>Урок</w:t>
      </w:r>
      <w:r>
        <w:rPr>
          <w:rFonts w:ascii="Times New Roman" w:hAnsi="Times New Roman" w:cs="Times New Roman"/>
          <w:b/>
          <w:sz w:val="24"/>
          <w:szCs w:val="24"/>
        </w:rPr>
        <w:t xml:space="preserve"> 30</w:t>
      </w:r>
      <w:r w:rsidRPr="00103CB7">
        <w:rPr>
          <w:rFonts w:ascii="Times New Roman" w:hAnsi="Times New Roman" w:cs="Times New Roman"/>
          <w:b/>
          <w:sz w:val="24"/>
          <w:szCs w:val="24"/>
        </w:rPr>
        <w:t>. Составление эмблемы своего села</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103CB7">
        <w:rPr>
          <w:rFonts w:ascii="Times New Roman" w:hAnsi="Times New Roman" w:cs="Times New Roman"/>
          <w:b/>
          <w:sz w:val="24"/>
          <w:szCs w:val="24"/>
        </w:rPr>
        <w:t>Цель:</w:t>
      </w:r>
      <w:r w:rsidRPr="00103CB7">
        <w:rPr>
          <w:rFonts w:ascii="Times New Roman" w:hAnsi="Times New Roman" w:cs="Times New Roman"/>
          <w:sz w:val="24"/>
          <w:szCs w:val="24"/>
        </w:rPr>
        <w:t xml:space="preserve"> </w:t>
      </w:r>
      <w:r w:rsidRPr="00103CB7">
        <w:rPr>
          <w:rFonts w:ascii="Times New Roman" w:eastAsia="Times New Roman" w:hAnsi="Times New Roman" w:cs="Times New Roman"/>
          <w:sz w:val="24"/>
          <w:szCs w:val="24"/>
        </w:rPr>
        <w:t xml:space="preserve">дать общее представление о возникновении и истории гербов, о составлении гербов, об основных разновидностях, </w:t>
      </w:r>
      <w:r w:rsidRPr="00103CB7">
        <w:rPr>
          <w:rFonts w:ascii="Times New Roman" w:hAnsi="Times New Roman" w:cs="Times New Roman"/>
          <w:sz w:val="24"/>
          <w:szCs w:val="24"/>
        </w:rPr>
        <w:t>формировать чувство общности в ученическом коллективе через сотрудничество, сотворчество, сопереживание.</w:t>
      </w:r>
    </w:p>
    <w:p w:rsidR="000A2A03" w:rsidRPr="00071466" w:rsidRDefault="000A2A03" w:rsidP="000A2A03">
      <w:pPr>
        <w:pStyle w:val="a3"/>
        <w:ind w:firstLine="284"/>
        <w:jc w:val="both"/>
        <w:rPr>
          <w:rFonts w:ascii="Times New Roman" w:eastAsia="Times New Roman" w:hAnsi="Times New Roman" w:cs="Times New Roman"/>
          <w:b/>
          <w:iCs/>
          <w:sz w:val="24"/>
          <w:szCs w:val="24"/>
        </w:rPr>
      </w:pPr>
      <w:r w:rsidRPr="00103CB7">
        <w:rPr>
          <w:rFonts w:ascii="Times New Roman" w:eastAsia="Times New Roman" w:hAnsi="Times New Roman" w:cs="Times New Roman"/>
          <w:b/>
          <w:iCs/>
          <w:sz w:val="24"/>
          <w:szCs w:val="24"/>
        </w:rPr>
        <w:t xml:space="preserve">Задачи. </w:t>
      </w:r>
      <w:r>
        <w:rPr>
          <w:rFonts w:ascii="Times New Roman" w:eastAsia="Times New Roman" w:hAnsi="Times New Roman" w:cs="Times New Roman"/>
          <w:b/>
          <w:iCs/>
          <w:sz w:val="24"/>
          <w:szCs w:val="24"/>
        </w:rPr>
        <w:t xml:space="preserve"> </w:t>
      </w:r>
      <w:r w:rsidRPr="00103CB7">
        <w:rPr>
          <w:rFonts w:ascii="Times New Roman" w:eastAsia="Times New Roman" w:hAnsi="Times New Roman" w:cs="Times New Roman"/>
          <w:i/>
          <w:iCs/>
          <w:sz w:val="24"/>
          <w:szCs w:val="24"/>
        </w:rPr>
        <w:t xml:space="preserve">Образовательные: </w:t>
      </w:r>
      <w:r w:rsidRPr="00103CB7">
        <w:rPr>
          <w:rFonts w:ascii="Times New Roman" w:eastAsia="Times New Roman" w:hAnsi="Times New Roman" w:cs="Times New Roman"/>
          <w:sz w:val="24"/>
          <w:szCs w:val="24"/>
        </w:rPr>
        <w:t>определить порядок составления гербов;</w:t>
      </w:r>
      <w:r>
        <w:rPr>
          <w:rFonts w:ascii="Times New Roman" w:eastAsia="Times New Roman" w:hAnsi="Times New Roman" w:cs="Times New Roman"/>
          <w:b/>
          <w:iCs/>
          <w:sz w:val="24"/>
          <w:szCs w:val="24"/>
        </w:rPr>
        <w:t xml:space="preserve"> </w:t>
      </w:r>
      <w:r w:rsidRPr="00103CB7">
        <w:rPr>
          <w:rFonts w:ascii="Times New Roman" w:eastAsia="Times New Roman" w:hAnsi="Times New Roman" w:cs="Times New Roman"/>
          <w:sz w:val="24"/>
          <w:szCs w:val="24"/>
        </w:rPr>
        <w:t>показать какую роль играли гербы в средневековом обществе и  в наше время.</w:t>
      </w:r>
    </w:p>
    <w:p w:rsidR="000A2A03" w:rsidRPr="00103CB7" w:rsidRDefault="000A2A03" w:rsidP="000A2A03">
      <w:pPr>
        <w:pStyle w:val="a3"/>
        <w:ind w:firstLine="284"/>
        <w:jc w:val="both"/>
        <w:rPr>
          <w:rFonts w:ascii="Times New Roman" w:eastAsia="Times New Roman" w:hAnsi="Times New Roman" w:cs="Times New Roman"/>
          <w:sz w:val="24"/>
          <w:szCs w:val="24"/>
        </w:rPr>
      </w:pPr>
      <w:proofErr w:type="gramStart"/>
      <w:r w:rsidRPr="00103CB7">
        <w:rPr>
          <w:rFonts w:ascii="Times New Roman" w:eastAsia="Times New Roman" w:hAnsi="Times New Roman" w:cs="Times New Roman"/>
          <w:i/>
          <w:iCs/>
          <w:sz w:val="24"/>
          <w:szCs w:val="24"/>
        </w:rPr>
        <w:t xml:space="preserve">Развивающие: </w:t>
      </w:r>
      <w:r w:rsidRPr="00103CB7">
        <w:rPr>
          <w:rFonts w:ascii="Times New Roman" w:eastAsia="Times New Roman" w:hAnsi="Times New Roman" w:cs="Times New Roman"/>
          <w:sz w:val="24"/>
          <w:szCs w:val="24"/>
        </w:rPr>
        <w:t>развивать мыслительные операции учащихся: сравнение, анализ, синтез;</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формирование умения пользоваться дополнительной, сравнительной литературой;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умение делать самостоятельные выводы;</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умение анализировать;</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внимание, различные виды памяти, умение концентрировать внимание.</w:t>
      </w:r>
      <w:proofErr w:type="gramEnd"/>
    </w:p>
    <w:p w:rsidR="000A2A03" w:rsidRPr="00103CB7" w:rsidRDefault="000A2A03" w:rsidP="000A2A03">
      <w:pPr>
        <w:pStyle w:val="a3"/>
        <w:ind w:firstLine="284"/>
        <w:jc w:val="both"/>
        <w:rPr>
          <w:rFonts w:ascii="Times New Roman" w:eastAsia="Times New Roman" w:hAnsi="Times New Roman" w:cs="Times New Roman"/>
          <w:sz w:val="24"/>
          <w:szCs w:val="24"/>
        </w:rPr>
      </w:pPr>
      <w:r w:rsidRPr="00103CB7">
        <w:rPr>
          <w:rFonts w:ascii="Times New Roman" w:eastAsia="Times New Roman" w:hAnsi="Times New Roman" w:cs="Times New Roman"/>
          <w:i/>
          <w:iCs/>
          <w:sz w:val="24"/>
          <w:szCs w:val="24"/>
        </w:rPr>
        <w:t>Воспитательные:</w:t>
      </w:r>
      <w:r w:rsidRPr="00103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воспитывать дисциплинированность учащихся;</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развитие интереса к предмету;</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воспитание чувства ответственности и серьезного отношения к знаниям;</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способствовать созданию благоприятного психолого-эмоционального климата на уроке.</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Тип урока:</w:t>
      </w:r>
      <w:r w:rsidRPr="00103CB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у</w:t>
      </w:r>
      <w:r w:rsidRPr="00103CB7">
        <w:rPr>
          <w:rFonts w:ascii="Times New Roman" w:eastAsia="Times New Roman" w:hAnsi="Times New Roman" w:cs="Times New Roman"/>
          <w:sz w:val="24"/>
          <w:szCs w:val="24"/>
        </w:rPr>
        <w:t>рок освоения новых знаний.</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Форма проведения урока</w:t>
      </w:r>
      <w:r w:rsidRPr="00103CB7">
        <w:rPr>
          <w:rFonts w:ascii="Times New Roman" w:eastAsia="Times New Roman" w:hAnsi="Times New Roman" w:cs="Times New Roman"/>
          <w:bCs/>
          <w:sz w:val="24"/>
          <w:szCs w:val="24"/>
        </w:rPr>
        <w:t>:</w:t>
      </w:r>
      <w:r w:rsidRPr="00103CB7">
        <w:rPr>
          <w:rFonts w:ascii="Times New Roman" w:eastAsia="Times New Roman" w:hAnsi="Times New Roman" w:cs="Times New Roman"/>
          <w:sz w:val="24"/>
          <w:szCs w:val="24"/>
        </w:rPr>
        <w:t xml:space="preserve"> стандартный урок с элементами творческих заданий.</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Методы обучения</w:t>
      </w:r>
      <w:r w:rsidRPr="00103CB7">
        <w:rPr>
          <w:rFonts w:ascii="Times New Roman" w:eastAsia="Times New Roman" w:hAnsi="Times New Roman" w:cs="Times New Roman"/>
          <w:bCs/>
          <w:sz w:val="24"/>
          <w:szCs w:val="24"/>
        </w:rPr>
        <w:t>:</w:t>
      </w:r>
      <w:r w:rsidRPr="00103CB7">
        <w:rPr>
          <w:rFonts w:ascii="Times New Roman" w:eastAsia="Times New Roman" w:hAnsi="Times New Roman" w:cs="Times New Roman"/>
          <w:sz w:val="24"/>
          <w:szCs w:val="24"/>
        </w:rPr>
        <w:t xml:space="preserve"> проблемный;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частично-поисковый;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иллюстративный;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словесные;</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элементы дифференцированного обучения.</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Технологии:</w:t>
      </w:r>
      <w:r w:rsidRPr="00103CB7">
        <w:rPr>
          <w:rFonts w:ascii="Times New Roman" w:eastAsia="Times New Roman" w:hAnsi="Times New Roman" w:cs="Times New Roman"/>
          <w:sz w:val="24"/>
          <w:szCs w:val="24"/>
        </w:rPr>
        <w:t xml:space="preserve"> элементы дифференцированного обучения, "Проблемного обучения" и "Сотрудничества".</w:t>
      </w:r>
    </w:p>
    <w:p w:rsidR="000A2A03" w:rsidRPr="00103CB7"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hAnsi="Times New Roman" w:cs="Times New Roman"/>
          <w:b/>
          <w:sz w:val="24"/>
          <w:szCs w:val="24"/>
        </w:rPr>
        <w:t>Оборудование:</w:t>
      </w:r>
      <w:r w:rsidRPr="00103CB7">
        <w:rPr>
          <w:rFonts w:ascii="Times New Roman" w:hAnsi="Times New Roman" w:cs="Times New Roman"/>
          <w:sz w:val="24"/>
          <w:szCs w:val="24"/>
        </w:rPr>
        <w:t xml:space="preserve"> образцы щитов гербов, герб Воронежской области, </w:t>
      </w:r>
      <w:r w:rsidRPr="00103CB7">
        <w:rPr>
          <w:rFonts w:ascii="Times New Roman" w:eastAsia="Times New Roman" w:hAnsi="Times New Roman" w:cs="Times New Roman"/>
          <w:sz w:val="24"/>
          <w:szCs w:val="24"/>
        </w:rPr>
        <w:t xml:space="preserve">карточки с изображением различных гербов, </w:t>
      </w:r>
      <w:r w:rsidRPr="00103CB7">
        <w:rPr>
          <w:rFonts w:ascii="Times New Roman" w:hAnsi="Times New Roman" w:cs="Times New Roman"/>
          <w:sz w:val="24"/>
          <w:szCs w:val="24"/>
        </w:rPr>
        <w:t>таблица «Цвет в геральдике», блокноты для эскизов.</w:t>
      </w:r>
    </w:p>
    <w:p w:rsidR="000A2A03" w:rsidRPr="00071466" w:rsidRDefault="000A2A03" w:rsidP="000A2A03">
      <w:pPr>
        <w:pStyle w:val="a3"/>
        <w:ind w:firstLine="284"/>
        <w:jc w:val="both"/>
        <w:rPr>
          <w:rFonts w:ascii="Times New Roman" w:hAnsi="Times New Roman" w:cs="Times New Roman"/>
          <w:b/>
          <w:sz w:val="24"/>
          <w:szCs w:val="24"/>
        </w:rPr>
      </w:pPr>
      <w:r w:rsidRPr="00071466">
        <w:rPr>
          <w:rFonts w:ascii="Times New Roman" w:hAnsi="Times New Roman" w:cs="Times New Roman"/>
          <w:b/>
          <w:sz w:val="24"/>
          <w:szCs w:val="24"/>
        </w:rPr>
        <w:t>Ход  занятия.</w:t>
      </w:r>
    </w:p>
    <w:p w:rsidR="000A2A03" w:rsidRPr="00103CB7" w:rsidRDefault="000A2A03" w:rsidP="000A2A03">
      <w:pPr>
        <w:pStyle w:val="a3"/>
        <w:ind w:firstLine="284"/>
        <w:jc w:val="both"/>
        <w:rPr>
          <w:rFonts w:ascii="Times New Roman" w:hAnsi="Times New Roman" w:cs="Times New Roman"/>
          <w:sz w:val="24"/>
          <w:szCs w:val="24"/>
        </w:rPr>
      </w:pPr>
      <w:r w:rsidRPr="00103CB7">
        <w:rPr>
          <w:rFonts w:ascii="Times New Roman" w:hAnsi="Times New Roman" w:cs="Times New Roman"/>
          <w:sz w:val="24"/>
          <w:szCs w:val="24"/>
        </w:rPr>
        <w:t xml:space="preserve"> Геральдика – наука о гербах и эмблемах.</w:t>
      </w:r>
    </w:p>
    <w:p w:rsidR="000A2A03" w:rsidRPr="00AB3E61"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 xml:space="preserve">Учитель. </w:t>
      </w:r>
      <w:r w:rsidRPr="00AB3E61">
        <w:rPr>
          <w:rFonts w:ascii="Times New Roman" w:hAnsi="Times New Roman" w:cs="Times New Roman"/>
          <w:sz w:val="24"/>
          <w:szCs w:val="24"/>
        </w:rPr>
        <w:t>В школе вы изучаете различные науки: физику, математику, химию, биологию, историю и другие науки.</w:t>
      </w:r>
      <w:r>
        <w:rPr>
          <w:rFonts w:ascii="Times New Roman" w:hAnsi="Times New Roman" w:cs="Times New Roman"/>
          <w:sz w:val="24"/>
          <w:szCs w:val="24"/>
        </w:rPr>
        <w:t xml:space="preserve"> </w:t>
      </w:r>
      <w:r w:rsidRPr="00AB3E61">
        <w:rPr>
          <w:rFonts w:ascii="Times New Roman" w:hAnsi="Times New Roman" w:cs="Times New Roman"/>
          <w:sz w:val="24"/>
          <w:szCs w:val="24"/>
        </w:rPr>
        <w:t xml:space="preserve">Как правило, науки имеют свои отрасли, способные стать самостоятельными областями знаний. Одной из отраслей исторической науки является геральдика, или гербоведение. </w:t>
      </w:r>
    </w:p>
    <w:p w:rsidR="000A2A03" w:rsidRPr="00AB3E61" w:rsidRDefault="000A2A03" w:rsidP="000A2A03">
      <w:pPr>
        <w:pStyle w:val="a5"/>
        <w:ind w:left="0" w:firstLine="284"/>
        <w:jc w:val="both"/>
        <w:rPr>
          <w:rFonts w:ascii="Times New Roman" w:hAnsi="Times New Roman" w:cs="Times New Roman"/>
          <w:b/>
          <w:sz w:val="24"/>
          <w:szCs w:val="24"/>
        </w:rPr>
      </w:pPr>
      <w:r w:rsidRPr="00AB3E61">
        <w:rPr>
          <w:rFonts w:ascii="Times New Roman" w:hAnsi="Times New Roman" w:cs="Times New Roman"/>
          <w:b/>
          <w:sz w:val="24"/>
          <w:szCs w:val="24"/>
          <w:u w:val="single"/>
        </w:rPr>
        <w:t xml:space="preserve">Геральдика </w:t>
      </w:r>
      <w:r w:rsidRPr="00AB3E61">
        <w:rPr>
          <w:rFonts w:ascii="Times New Roman" w:hAnsi="Times New Roman" w:cs="Times New Roman"/>
          <w:b/>
          <w:sz w:val="24"/>
          <w:szCs w:val="24"/>
        </w:rPr>
        <w:t>изучает гербы и эмблемы, историю их возникновения и развития.</w:t>
      </w:r>
    </w:p>
    <w:p w:rsidR="000A2A03" w:rsidRPr="00AB3E61" w:rsidRDefault="000A2A03" w:rsidP="000A2A03">
      <w:pPr>
        <w:pStyle w:val="a5"/>
        <w:ind w:left="0" w:firstLine="284"/>
        <w:jc w:val="both"/>
        <w:rPr>
          <w:rFonts w:ascii="Times New Roman" w:hAnsi="Times New Roman" w:cs="Times New Roman"/>
          <w:b/>
          <w:sz w:val="24"/>
          <w:szCs w:val="24"/>
        </w:rPr>
      </w:pPr>
      <w:r w:rsidRPr="00AB3E61">
        <w:rPr>
          <w:rFonts w:ascii="Times New Roman" w:hAnsi="Times New Roman" w:cs="Times New Roman"/>
          <w:sz w:val="24"/>
          <w:szCs w:val="24"/>
        </w:rPr>
        <w:t xml:space="preserve">Выясним </w:t>
      </w:r>
      <w:r w:rsidRPr="00AB3E61">
        <w:rPr>
          <w:rFonts w:ascii="Times New Roman" w:hAnsi="Times New Roman" w:cs="Times New Roman"/>
          <w:b/>
          <w:sz w:val="24"/>
          <w:szCs w:val="24"/>
        </w:rPr>
        <w:t>происхождение слова «герб».</w:t>
      </w:r>
      <w:r w:rsidRPr="00AB3E61">
        <w:rPr>
          <w:rFonts w:ascii="Times New Roman" w:hAnsi="Times New Roman" w:cs="Times New Roman"/>
          <w:sz w:val="24"/>
          <w:szCs w:val="24"/>
        </w:rPr>
        <w:t xml:space="preserve"> В древности, в средние века у воинов были щиты. Формы щитов поражали своим разнообразием – круглые, овальные, заострённые к низу, в форме полумесяца и др. На своих щитах воины помещали изображение священных знаков – крестов, фигур животных, предметов. Символ на щите являлся опознавательным знаком. В ходе военных действий </w:t>
      </w:r>
      <w:proofErr w:type="gramStart"/>
      <w:r w:rsidRPr="00AB3E61">
        <w:rPr>
          <w:rFonts w:ascii="Times New Roman" w:hAnsi="Times New Roman" w:cs="Times New Roman"/>
          <w:sz w:val="24"/>
          <w:szCs w:val="24"/>
        </w:rPr>
        <w:t>сражавшиеся</w:t>
      </w:r>
      <w:proofErr w:type="gramEnd"/>
      <w:r w:rsidRPr="00AB3E61">
        <w:rPr>
          <w:rFonts w:ascii="Times New Roman" w:hAnsi="Times New Roman" w:cs="Times New Roman"/>
          <w:sz w:val="24"/>
          <w:szCs w:val="24"/>
        </w:rPr>
        <w:t xml:space="preserve"> узнавали своих соратников. Кроме того, знак считался священным. Он должен был уберечь воина от гибели. Изображения на щитах было принять передавать по наследству своим потомкам. Отсюда происхождение слова «герб». </w:t>
      </w:r>
      <w:r w:rsidRPr="00AB3E61">
        <w:rPr>
          <w:rFonts w:ascii="Times New Roman" w:hAnsi="Times New Roman" w:cs="Times New Roman"/>
          <w:b/>
          <w:sz w:val="24"/>
          <w:szCs w:val="24"/>
        </w:rPr>
        <w:t>Немецкое слово «</w:t>
      </w:r>
      <w:proofErr w:type="spellStart"/>
      <w:r w:rsidRPr="00AB3E61">
        <w:rPr>
          <w:rFonts w:ascii="Times New Roman" w:hAnsi="Times New Roman" w:cs="Times New Roman"/>
          <w:b/>
          <w:sz w:val="24"/>
          <w:szCs w:val="24"/>
          <w:lang w:val="en-US"/>
        </w:rPr>
        <w:t>erbe</w:t>
      </w:r>
      <w:proofErr w:type="spellEnd"/>
      <w:r w:rsidRPr="00AB3E61">
        <w:rPr>
          <w:rFonts w:ascii="Times New Roman" w:hAnsi="Times New Roman" w:cs="Times New Roman"/>
          <w:b/>
          <w:sz w:val="24"/>
          <w:szCs w:val="24"/>
        </w:rPr>
        <w:t>» озн</w:t>
      </w:r>
      <w:r>
        <w:rPr>
          <w:rFonts w:ascii="Times New Roman" w:hAnsi="Times New Roman" w:cs="Times New Roman"/>
          <w:b/>
          <w:sz w:val="24"/>
          <w:szCs w:val="24"/>
        </w:rPr>
        <w:t xml:space="preserve">ачает в переводе «наследство». </w:t>
      </w:r>
    </w:p>
    <w:p w:rsidR="000A2A03" w:rsidRPr="00823FF2"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Геральдика исследует и определяет правила, по которым создаются гербы и эмблемы.</w:t>
      </w:r>
    </w:p>
    <w:p w:rsidR="000A2A03" w:rsidRPr="00AB3E61" w:rsidRDefault="000A2A03" w:rsidP="000A2A03">
      <w:pPr>
        <w:pStyle w:val="a5"/>
        <w:jc w:val="center"/>
        <w:rPr>
          <w:rFonts w:ascii="Times New Roman" w:eastAsia="Times New Roman" w:hAnsi="Times New Roman" w:cs="Times New Roman"/>
          <w:b/>
          <w:bCs/>
          <w:i/>
          <w:iCs/>
          <w:sz w:val="24"/>
          <w:szCs w:val="24"/>
        </w:rPr>
      </w:pPr>
      <w:r>
        <w:rPr>
          <w:rFonts w:ascii="Times New Roman" w:hAnsi="Times New Roman" w:cs="Times New Roman"/>
          <w:b/>
          <w:sz w:val="24"/>
          <w:szCs w:val="24"/>
        </w:rPr>
        <w:t xml:space="preserve">Правила </w:t>
      </w:r>
      <w:r w:rsidRPr="00AB3E61">
        <w:rPr>
          <w:rFonts w:ascii="Times New Roman" w:hAnsi="Times New Roman" w:cs="Times New Roman"/>
          <w:b/>
          <w:sz w:val="24"/>
          <w:szCs w:val="24"/>
        </w:rPr>
        <w:t>геральдики.</w:t>
      </w:r>
    </w:p>
    <w:p w:rsidR="000A2A03" w:rsidRPr="00AB3E61" w:rsidRDefault="000A2A03" w:rsidP="000A2A03">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Виды гер</w:t>
      </w:r>
      <w:r>
        <w:rPr>
          <w:rFonts w:ascii="Times New Roman" w:eastAsia="Times New Roman" w:hAnsi="Times New Roman" w:cs="Times New Roman"/>
          <w:b/>
          <w:bCs/>
          <w:iCs/>
          <w:sz w:val="24"/>
          <w:szCs w:val="24"/>
        </w:rPr>
        <w:t>бов. Гербовые щиты и их формы.</w:t>
      </w:r>
    </w:p>
    <w:p w:rsidR="000A2A03" w:rsidRPr="00AB3E61" w:rsidRDefault="000A2A03" w:rsidP="000A2A03">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 xml:space="preserve">Цветовая гамма. </w:t>
      </w:r>
    </w:p>
    <w:p w:rsidR="000A2A03" w:rsidRPr="00AB3E61" w:rsidRDefault="000A2A03" w:rsidP="000A2A03">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sz w:val="24"/>
          <w:szCs w:val="24"/>
        </w:rPr>
        <w:t>Меха в геральдике.</w:t>
      </w:r>
    </w:p>
    <w:p w:rsidR="000A2A03" w:rsidRPr="00AB3E61" w:rsidRDefault="000A2A03" w:rsidP="000A2A03">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Животные в геральдике. Птицы.  Насекомые. Морские животные.</w:t>
      </w:r>
    </w:p>
    <w:p w:rsidR="000A2A03" w:rsidRPr="00AB3E61" w:rsidRDefault="000A2A03" w:rsidP="000A2A03">
      <w:pPr>
        <w:pStyle w:val="a5"/>
        <w:ind w:left="0" w:firstLine="284"/>
        <w:jc w:val="both"/>
        <w:rPr>
          <w:rFonts w:ascii="Times New Roman" w:hAnsi="Times New Roman" w:cs="Times New Roman"/>
          <w:b/>
          <w:sz w:val="24"/>
          <w:szCs w:val="24"/>
        </w:rPr>
      </w:pPr>
      <w:r w:rsidRPr="00AB3E61">
        <w:rPr>
          <w:rFonts w:ascii="Times New Roman" w:eastAsia="Times New Roman" w:hAnsi="Times New Roman" w:cs="Times New Roman"/>
          <w:b/>
          <w:bCs/>
          <w:iCs/>
          <w:sz w:val="24"/>
          <w:szCs w:val="24"/>
        </w:rPr>
        <w:t>Гербовые фигуры.</w:t>
      </w:r>
    </w:p>
    <w:p w:rsidR="000A2A03" w:rsidRPr="00071466" w:rsidRDefault="000A2A03" w:rsidP="000A2A03">
      <w:pPr>
        <w:pStyle w:val="a3"/>
        <w:ind w:firstLine="284"/>
        <w:jc w:val="both"/>
        <w:rPr>
          <w:rFonts w:ascii="Times New Roman" w:eastAsiaTheme="minorHAnsi" w:hAnsi="Times New Roman" w:cs="Times New Roman"/>
          <w:sz w:val="24"/>
          <w:szCs w:val="24"/>
        </w:rPr>
      </w:pPr>
      <w:r w:rsidRPr="00071466">
        <w:rPr>
          <w:rFonts w:ascii="Times New Roman" w:eastAsia="Times New Roman" w:hAnsi="Times New Roman" w:cs="Times New Roman"/>
          <w:i/>
          <w:iCs/>
          <w:sz w:val="24"/>
          <w:szCs w:val="24"/>
        </w:rPr>
        <w:t xml:space="preserve">Учитель: </w:t>
      </w:r>
      <w:r w:rsidRPr="00071466">
        <w:rPr>
          <w:rFonts w:ascii="Times New Roman" w:hAnsi="Times New Roman" w:cs="Times New Roman"/>
          <w:sz w:val="24"/>
          <w:szCs w:val="24"/>
        </w:rPr>
        <w:t>Любой герб или эмблемы составлены из определённых частей. Главной частью является щит. Щит может быть окрашен одним цветом. Если мы хотим использовать несколько цветов, то щит нужно поделить на две, три или четыре части по вертикали, по горизонтали, диагонали.</w:t>
      </w:r>
    </w:p>
    <w:p w:rsidR="000A2A03" w:rsidRPr="00071466" w:rsidRDefault="000A2A03" w:rsidP="000A2A03">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гербов. </w:t>
      </w:r>
      <w:r w:rsidRPr="00071466">
        <w:rPr>
          <w:rFonts w:ascii="Times New Roman" w:eastAsia="Times New Roman" w:hAnsi="Times New Roman" w:cs="Times New Roman"/>
          <w:sz w:val="24"/>
          <w:szCs w:val="24"/>
        </w:rPr>
        <w:t>Гербовые щиты и их формы.</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i/>
          <w:sz w:val="24"/>
          <w:szCs w:val="24"/>
        </w:rPr>
        <w:lastRenderedPageBreak/>
        <w:t xml:space="preserve">Учитель: </w:t>
      </w:r>
      <w:r w:rsidRPr="00071466">
        <w:rPr>
          <w:rFonts w:ascii="Times New Roman" w:eastAsia="Times New Roman" w:hAnsi="Times New Roman" w:cs="Times New Roman"/>
          <w:sz w:val="24"/>
          <w:szCs w:val="24"/>
        </w:rPr>
        <w:t xml:space="preserve">Герб состоит из щита и внешней части. Наиболее </w:t>
      </w:r>
      <w:proofErr w:type="spellStart"/>
      <w:proofErr w:type="gramStart"/>
      <w:r w:rsidRPr="00071466">
        <w:rPr>
          <w:rFonts w:ascii="Times New Roman" w:eastAsia="Times New Roman" w:hAnsi="Times New Roman" w:cs="Times New Roman"/>
          <w:sz w:val="24"/>
          <w:szCs w:val="24"/>
        </w:rPr>
        <w:t>распространен-ными</w:t>
      </w:r>
      <w:proofErr w:type="spellEnd"/>
      <w:proofErr w:type="gramEnd"/>
      <w:r w:rsidRPr="00071466">
        <w:rPr>
          <w:rFonts w:ascii="Times New Roman" w:eastAsia="Times New Roman" w:hAnsi="Times New Roman" w:cs="Times New Roman"/>
          <w:sz w:val="24"/>
          <w:szCs w:val="24"/>
        </w:rPr>
        <w:t xml:space="preserve"> являются следующие  формы:</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sz w:val="24"/>
          <w:szCs w:val="24"/>
        </w:rPr>
        <w:drawing>
          <wp:inline distT="0" distB="0" distL="0" distR="0">
            <wp:extent cx="1066800" cy="1123950"/>
            <wp:effectExtent l="19050" t="0" r="0" b="0"/>
            <wp:docPr id="12" name="Рисунок 1" descr="http://festival.1september.ru/articles/594608/Image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4608/Image9061.jpg"/>
                    <pic:cNvPicPr>
                      <a:picLocks noChangeAspect="1" noChangeArrowheads="1"/>
                    </pic:cNvPicPr>
                  </pic:nvPicPr>
                  <pic:blipFill>
                    <a:blip r:embed="rId5" cstate="print"/>
                    <a:srcRect/>
                    <a:stretch>
                      <a:fillRect/>
                    </a:stretch>
                  </pic:blipFill>
                  <pic:spPr bwMode="auto">
                    <a:xfrm>
                      <a:off x="0" y="0"/>
                      <a:ext cx="1066800" cy="1123950"/>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треугольная - варяжская;</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 xml:space="preserve">                                   </w:t>
      </w:r>
      <w:r w:rsidRPr="00071466">
        <w:rPr>
          <w:rFonts w:ascii="Times New Roman" w:eastAsia="Times New Roman" w:hAnsi="Times New Roman" w:cs="Times New Roman"/>
          <w:noProof/>
          <w:color w:val="0000FF"/>
          <w:sz w:val="24"/>
          <w:szCs w:val="24"/>
        </w:rPr>
        <w:drawing>
          <wp:inline distT="0" distB="0" distL="0" distR="0">
            <wp:extent cx="1009650" cy="1162050"/>
            <wp:effectExtent l="19050" t="0" r="0" b="0"/>
            <wp:docPr id="13" name="Рисунок 2" descr="http://festival.1september.ru/articles/594608/Image906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4608/Image9062.jpg">
                      <a:hlinkClick r:id="rId6"/>
                    </pic:cNvPr>
                    <pic:cNvPicPr>
                      <a:picLocks noChangeAspect="1" noChangeArrowheads="1"/>
                    </pic:cNvPicPr>
                  </pic:nvPicPr>
                  <pic:blipFill>
                    <a:blip r:embed="rId7" cstate="print"/>
                    <a:srcRect/>
                    <a:stretch>
                      <a:fillRect/>
                    </a:stretch>
                  </pic:blipFill>
                  <pic:spPr bwMode="auto">
                    <a:xfrm>
                      <a:off x="0" y="0"/>
                      <a:ext cx="1009650" cy="1162050"/>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квадратная, заостренная внизу - французская;</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color w:val="0000FF"/>
          <w:sz w:val="24"/>
          <w:szCs w:val="24"/>
        </w:rPr>
        <w:drawing>
          <wp:inline distT="0" distB="0" distL="0" distR="0">
            <wp:extent cx="1070278" cy="1130575"/>
            <wp:effectExtent l="19050" t="0" r="0" b="0"/>
            <wp:docPr id="17" name="Рисунок 3" descr="http://festival.1september.ru/articles/594608/Image90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4608/Image9063.jpg">
                      <a:hlinkClick r:id="rId8"/>
                    </pic:cNvPr>
                    <pic:cNvPicPr>
                      <a:picLocks noChangeAspect="1" noChangeArrowheads="1"/>
                    </pic:cNvPicPr>
                  </pic:nvPicPr>
                  <pic:blipFill>
                    <a:blip r:embed="rId9" cstate="print"/>
                    <a:srcRect/>
                    <a:stretch>
                      <a:fillRect/>
                    </a:stretch>
                  </pic:blipFill>
                  <pic:spPr bwMode="auto">
                    <a:xfrm>
                      <a:off x="0" y="0"/>
                      <a:ext cx="1068420" cy="1128612"/>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вырезная - германская;</w:t>
      </w:r>
      <w:r w:rsidRPr="00071466">
        <w:rPr>
          <w:rFonts w:ascii="Times New Roman" w:eastAsia="Times New Roman" w:hAnsi="Times New Roman" w:cs="Times New Roman"/>
          <w:noProof/>
          <w:color w:val="0000FF"/>
          <w:sz w:val="24"/>
          <w:szCs w:val="24"/>
        </w:rPr>
        <w:drawing>
          <wp:inline distT="0" distB="0" distL="0" distR="0">
            <wp:extent cx="981075" cy="1114425"/>
            <wp:effectExtent l="19050" t="0" r="9525" b="0"/>
            <wp:docPr id="18" name="Рисунок 4" descr="http://festival.1september.ru/articles/594608/Image906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4608/Image9064.jpg">
                      <a:hlinkClick r:id="rId10"/>
                    </pic:cNvPr>
                    <pic:cNvPicPr>
                      <a:picLocks noChangeAspect="1" noChangeArrowheads="1"/>
                    </pic:cNvPicPr>
                  </pic:nvPicPr>
                  <pic:blipFill>
                    <a:blip r:embed="rId11" cstate="print"/>
                    <a:srcRect/>
                    <a:stretch>
                      <a:fillRect/>
                    </a:stretch>
                  </pic:blipFill>
                  <pic:spPr bwMode="auto">
                    <a:xfrm>
                      <a:off x="0" y="0"/>
                      <a:ext cx="981075" cy="1114425"/>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 xml:space="preserve">квадратная, </w:t>
      </w:r>
      <w:proofErr w:type="spellStart"/>
      <w:r w:rsidRPr="00071466">
        <w:rPr>
          <w:rFonts w:ascii="Times New Roman" w:eastAsia="Times New Roman" w:hAnsi="Times New Roman" w:cs="Times New Roman"/>
          <w:sz w:val="24"/>
          <w:szCs w:val="24"/>
        </w:rPr>
        <w:t>закруг</w:t>
      </w:r>
      <w:proofErr w:type="spellEnd"/>
      <w:r w:rsidRPr="00071466">
        <w:rPr>
          <w:rFonts w:ascii="Times New Roman" w:eastAsia="Times New Roman" w:hAnsi="Times New Roman" w:cs="Times New Roman"/>
          <w:sz w:val="24"/>
          <w:szCs w:val="24"/>
        </w:rPr>
        <w:t xml:space="preserve">-           </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 xml:space="preserve">                                                                                     ленная   внизу - испанская;</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color w:val="0000FF"/>
          <w:sz w:val="24"/>
          <w:szCs w:val="24"/>
        </w:rPr>
        <w:drawing>
          <wp:inline distT="0" distB="0" distL="0" distR="0">
            <wp:extent cx="1390650" cy="923925"/>
            <wp:effectExtent l="19050" t="0" r="0" b="0"/>
            <wp:docPr id="19" name="Рисунок 5" descr="http://festival.1september.ru/articles/594608/Image906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4608/Image9065.jpg">
                      <a:hlinkClick r:id="rId12"/>
                    </pic:cNvPr>
                    <pic:cNvPicPr>
                      <a:picLocks noChangeAspect="1" noChangeArrowheads="1"/>
                    </pic:cNvPicPr>
                  </pic:nvPicPr>
                  <pic:blipFill>
                    <a:blip r:embed="rId13" cstate="print"/>
                    <a:srcRect/>
                    <a:stretch>
                      <a:fillRect/>
                    </a:stretch>
                  </pic:blipFill>
                  <pic:spPr bwMode="auto">
                    <a:xfrm>
                      <a:off x="0" y="0"/>
                      <a:ext cx="1390650" cy="923925"/>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овальная - итальянская.</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i/>
          <w:sz w:val="24"/>
          <w:szCs w:val="24"/>
        </w:rPr>
        <w:t xml:space="preserve">Были и другие формы. Например, ромбическая форма щита указывала на то, что его владельцем является дама. </w:t>
      </w:r>
      <w:r w:rsidRPr="00071466">
        <w:rPr>
          <w:rFonts w:ascii="Times New Roman" w:eastAsia="Times New Roman" w:hAnsi="Times New Roman" w:cs="Times New Roman"/>
          <w:sz w:val="24"/>
          <w:szCs w:val="24"/>
        </w:rPr>
        <w:t xml:space="preserve">В российской геральдике чаще использовалась французская форма щита. </w:t>
      </w:r>
    </w:p>
    <w:p w:rsidR="000A2A03" w:rsidRPr="00071466" w:rsidRDefault="000A2A03" w:rsidP="000A2A03">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Цветовая гамма.</w:t>
      </w:r>
    </w:p>
    <w:p w:rsidR="000A2A03" w:rsidRPr="004D2B37" w:rsidRDefault="000A2A03" w:rsidP="000A2A03">
      <w:pPr>
        <w:pStyle w:val="a3"/>
        <w:ind w:firstLine="284"/>
        <w:jc w:val="both"/>
        <w:rPr>
          <w:rFonts w:ascii="Times New Roman" w:eastAsia="Times New Roman" w:hAnsi="Times New Roman" w:cs="Times New Roman"/>
          <w:b/>
          <w:sz w:val="24"/>
          <w:szCs w:val="24"/>
        </w:rPr>
      </w:pPr>
      <w:r w:rsidRPr="004D2B37">
        <w:rPr>
          <w:rFonts w:ascii="Times New Roman" w:eastAsia="Times New Roman" w:hAnsi="Times New Roman" w:cs="Times New Roman"/>
          <w:sz w:val="24"/>
          <w:szCs w:val="24"/>
        </w:rPr>
        <w:t xml:space="preserve">В геральдике используется </w:t>
      </w:r>
      <w:r w:rsidRPr="004D2B37">
        <w:rPr>
          <w:rFonts w:ascii="Times New Roman" w:eastAsia="Times New Roman" w:hAnsi="Times New Roman" w:cs="Times New Roman"/>
          <w:b/>
          <w:sz w:val="24"/>
          <w:szCs w:val="24"/>
        </w:rPr>
        <w:t>чётко определенная цветовая гамма.</w:t>
      </w:r>
      <w:r w:rsidRPr="004D2B37">
        <w:rPr>
          <w:rFonts w:ascii="Times New Roman" w:eastAsia="Times New Roman" w:hAnsi="Times New Roman" w:cs="Times New Roman"/>
          <w:sz w:val="24"/>
          <w:szCs w:val="24"/>
        </w:rPr>
        <w:t xml:space="preserve"> Для этого существуют </w:t>
      </w:r>
      <w:r w:rsidRPr="004D2B37">
        <w:rPr>
          <w:rFonts w:ascii="Times New Roman" w:eastAsia="Times New Roman" w:hAnsi="Times New Roman" w:cs="Times New Roman"/>
          <w:b/>
          <w:sz w:val="24"/>
          <w:szCs w:val="24"/>
        </w:rPr>
        <w:t xml:space="preserve">два </w:t>
      </w:r>
      <w:r w:rsidRPr="004D2B37">
        <w:rPr>
          <w:rFonts w:ascii="Times New Roman" w:eastAsia="Times New Roman" w:hAnsi="Times New Roman" w:cs="Times New Roman"/>
          <w:b/>
          <w:i/>
          <w:iCs/>
          <w:sz w:val="24"/>
          <w:szCs w:val="24"/>
        </w:rPr>
        <w:t>металла</w:t>
      </w:r>
      <w:r w:rsidRPr="004D2B37">
        <w:rPr>
          <w:rFonts w:ascii="Times New Roman" w:eastAsia="Times New Roman" w:hAnsi="Times New Roman" w:cs="Times New Roman"/>
          <w:sz w:val="24"/>
          <w:szCs w:val="24"/>
        </w:rPr>
        <w:t xml:space="preserve">, </w:t>
      </w:r>
      <w:r w:rsidRPr="004D2B37">
        <w:rPr>
          <w:rFonts w:ascii="Times New Roman" w:eastAsia="Times New Roman" w:hAnsi="Times New Roman" w:cs="Times New Roman"/>
          <w:b/>
          <w:sz w:val="24"/>
          <w:szCs w:val="24"/>
        </w:rPr>
        <w:t xml:space="preserve">пять цветных </w:t>
      </w:r>
      <w:r w:rsidRPr="004D2B37">
        <w:rPr>
          <w:rFonts w:ascii="Times New Roman" w:eastAsia="Times New Roman" w:hAnsi="Times New Roman" w:cs="Times New Roman"/>
          <w:b/>
          <w:i/>
          <w:iCs/>
          <w:sz w:val="24"/>
          <w:szCs w:val="24"/>
        </w:rPr>
        <w:t>финифтей (эмалей)</w:t>
      </w:r>
      <w:r w:rsidRPr="004D2B37">
        <w:rPr>
          <w:rFonts w:ascii="Times New Roman" w:eastAsia="Times New Roman" w:hAnsi="Times New Roman" w:cs="Times New Roman"/>
          <w:sz w:val="24"/>
          <w:szCs w:val="24"/>
        </w:rPr>
        <w:t xml:space="preserve"> и </w:t>
      </w:r>
      <w:r w:rsidRPr="004D2B37">
        <w:rPr>
          <w:rFonts w:ascii="Times New Roman" w:eastAsia="Times New Roman" w:hAnsi="Times New Roman" w:cs="Times New Roman"/>
          <w:b/>
          <w:sz w:val="24"/>
          <w:szCs w:val="24"/>
        </w:rPr>
        <w:t xml:space="preserve">два </w:t>
      </w:r>
      <w:r w:rsidRPr="004D2B37">
        <w:rPr>
          <w:rFonts w:ascii="Times New Roman" w:eastAsia="Times New Roman" w:hAnsi="Times New Roman" w:cs="Times New Roman"/>
          <w:b/>
          <w:i/>
          <w:iCs/>
          <w:sz w:val="24"/>
          <w:szCs w:val="24"/>
        </w:rPr>
        <w:t>меха</w:t>
      </w:r>
      <w:r w:rsidRPr="004D2B37">
        <w:rPr>
          <w:rFonts w:ascii="Times New Roman" w:eastAsia="Times New Roman" w:hAnsi="Times New Roman" w:cs="Times New Roman"/>
          <w:b/>
          <w:sz w:val="24"/>
          <w:szCs w:val="24"/>
        </w:rPr>
        <w:t>.</w:t>
      </w:r>
      <w:r w:rsidRPr="004D2B37">
        <w:rPr>
          <w:rFonts w:ascii="Times New Roman" w:eastAsia="Times New Roman" w:hAnsi="Times New Roman" w:cs="Times New Roman"/>
          <w:sz w:val="24"/>
          <w:szCs w:val="24"/>
        </w:rPr>
        <w:t xml:space="preserve"> </w:t>
      </w:r>
      <w:proofErr w:type="gramStart"/>
      <w:r w:rsidRPr="004D2B37">
        <w:rPr>
          <w:rFonts w:ascii="Times New Roman" w:eastAsia="Times New Roman" w:hAnsi="Times New Roman" w:cs="Times New Roman"/>
          <w:sz w:val="24"/>
          <w:szCs w:val="24"/>
        </w:rPr>
        <w:t>(Эти названия сохранились с тех времен, когда деревянные щиты действительно обивали металлом или мехом, делали на них металлические украшения и цветные изображения.</w:t>
      </w:r>
      <w:proofErr w:type="gramEnd"/>
      <w:r w:rsidRPr="004D2B37">
        <w:rPr>
          <w:rFonts w:ascii="Times New Roman" w:eastAsia="Times New Roman" w:hAnsi="Times New Roman" w:cs="Times New Roman"/>
          <w:sz w:val="24"/>
          <w:szCs w:val="24"/>
        </w:rPr>
        <w:t xml:space="preserve"> Для того чтобы можно было отображать геральдические цвета на гравюрах, то есть в черно-белом изображении, с XVII века была принята система </w:t>
      </w:r>
      <w:proofErr w:type="spellStart"/>
      <w:r w:rsidRPr="004D2B37">
        <w:rPr>
          <w:rFonts w:ascii="Times New Roman" w:eastAsia="Times New Roman" w:hAnsi="Times New Roman" w:cs="Times New Roman"/>
          <w:sz w:val="24"/>
          <w:szCs w:val="24"/>
        </w:rPr>
        <w:t>Сильвестра</w:t>
      </w:r>
      <w:proofErr w:type="spellEnd"/>
      <w:r w:rsidRPr="004D2B37">
        <w:rPr>
          <w:rFonts w:ascii="Times New Roman" w:eastAsia="Times New Roman" w:hAnsi="Times New Roman" w:cs="Times New Roman"/>
          <w:sz w:val="24"/>
          <w:szCs w:val="24"/>
        </w:rPr>
        <w:t xml:space="preserve"> </w:t>
      </w:r>
      <w:proofErr w:type="spellStart"/>
      <w:r w:rsidRPr="004D2B37">
        <w:rPr>
          <w:rFonts w:ascii="Times New Roman" w:eastAsia="Times New Roman" w:hAnsi="Times New Roman" w:cs="Times New Roman"/>
          <w:sz w:val="24"/>
          <w:szCs w:val="24"/>
        </w:rPr>
        <w:t>Петра-Санкта</w:t>
      </w:r>
      <w:proofErr w:type="spellEnd"/>
      <w:r w:rsidRPr="004D2B37">
        <w:rPr>
          <w:rFonts w:ascii="Times New Roman" w:eastAsia="Times New Roman" w:hAnsi="Times New Roman" w:cs="Times New Roman"/>
          <w:sz w:val="24"/>
          <w:szCs w:val="24"/>
        </w:rPr>
        <w:t xml:space="preserve">, так называемая </w:t>
      </w:r>
      <w:proofErr w:type="spellStart"/>
      <w:r w:rsidRPr="004D2B37">
        <w:rPr>
          <w:rFonts w:ascii="Times New Roman" w:eastAsia="Times New Roman" w:hAnsi="Times New Roman" w:cs="Times New Roman"/>
          <w:i/>
          <w:iCs/>
          <w:sz w:val="24"/>
          <w:szCs w:val="24"/>
        </w:rPr>
        <w:t>шафировка</w:t>
      </w:r>
      <w:proofErr w:type="spellEnd"/>
      <w:r w:rsidRPr="004D2B37">
        <w:rPr>
          <w:rFonts w:ascii="Times New Roman" w:eastAsia="Times New Roman" w:hAnsi="Times New Roman" w:cs="Times New Roman"/>
          <w:i/>
          <w:iCs/>
          <w:sz w:val="24"/>
          <w:szCs w:val="24"/>
        </w:rPr>
        <w:t xml:space="preserve">. </w:t>
      </w:r>
      <w:proofErr w:type="gramStart"/>
      <w:r w:rsidRPr="004D2B37">
        <w:rPr>
          <w:rFonts w:ascii="Times New Roman" w:eastAsia="Times New Roman" w:hAnsi="Times New Roman" w:cs="Times New Roman"/>
          <w:sz w:val="24"/>
          <w:szCs w:val="24"/>
        </w:rPr>
        <w:t xml:space="preserve">Этот итальянский герольд предложил </w:t>
      </w:r>
      <w:r w:rsidRPr="004D2B37">
        <w:rPr>
          <w:rFonts w:ascii="Times New Roman" w:eastAsia="Times New Roman" w:hAnsi="Times New Roman" w:cs="Times New Roman"/>
          <w:b/>
          <w:sz w:val="24"/>
          <w:szCs w:val="24"/>
        </w:rPr>
        <w:t>графически отображать цвета с помощью линейной штриховки).</w:t>
      </w:r>
      <w:proofErr w:type="gramEnd"/>
    </w:p>
    <w:p w:rsidR="000A2A03" w:rsidRPr="004D2B37" w:rsidRDefault="000A2A03" w:rsidP="000A2A03">
      <w:pPr>
        <w:pStyle w:val="a5"/>
        <w:jc w:val="center"/>
        <w:rPr>
          <w:rFonts w:ascii="Times New Roman" w:hAnsi="Times New Roman" w:cs="Times New Roman"/>
          <w:b/>
          <w:sz w:val="24"/>
          <w:szCs w:val="24"/>
        </w:rPr>
      </w:pPr>
      <w:r w:rsidRPr="004D2B37">
        <w:rPr>
          <w:rFonts w:ascii="Times New Roman" w:hAnsi="Times New Roman" w:cs="Times New Roman"/>
          <w:b/>
          <w:sz w:val="24"/>
          <w:szCs w:val="24"/>
        </w:rPr>
        <w:t>Существуют 7 геральдических цветов.</w:t>
      </w:r>
    </w:p>
    <w:p w:rsidR="000A2A03" w:rsidRPr="004D2B37" w:rsidRDefault="000A2A03" w:rsidP="000A2A03">
      <w:pPr>
        <w:pStyle w:val="a5"/>
        <w:jc w:val="center"/>
        <w:rPr>
          <w:rFonts w:ascii="Times New Roman" w:hAnsi="Times New Roman" w:cs="Times New Roman"/>
          <w:b/>
          <w:sz w:val="24"/>
          <w:szCs w:val="24"/>
        </w:rPr>
      </w:pPr>
    </w:p>
    <w:tbl>
      <w:tblPr>
        <w:tblStyle w:val="a6"/>
        <w:tblW w:w="0" w:type="auto"/>
        <w:tblInd w:w="720" w:type="dxa"/>
        <w:tblLook w:val="04A0"/>
      </w:tblPr>
      <w:tblGrid>
        <w:gridCol w:w="4413"/>
        <w:gridCol w:w="4438"/>
      </w:tblGrid>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Палитра металлов</w:t>
            </w:r>
          </w:p>
        </w:tc>
        <w:tc>
          <w:tcPr>
            <w:tcW w:w="4786" w:type="dxa"/>
          </w:tcPr>
          <w:p w:rsidR="000A2A03" w:rsidRPr="00AB3E61" w:rsidRDefault="000A2A03" w:rsidP="00E2208B">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Палитра эмалей (красок)</w:t>
            </w:r>
          </w:p>
        </w:tc>
      </w:tr>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Цвета:</w:t>
            </w:r>
          </w:p>
        </w:tc>
        <w:tc>
          <w:tcPr>
            <w:tcW w:w="4786" w:type="dxa"/>
          </w:tcPr>
          <w:p w:rsidR="000A2A03" w:rsidRPr="00AB3E61" w:rsidRDefault="000A2A03" w:rsidP="00E2208B">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чёрный</w:t>
            </w:r>
          </w:p>
        </w:tc>
      </w:tr>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sz w:val="24"/>
                <w:szCs w:val="24"/>
              </w:rPr>
            </w:pPr>
            <w:proofErr w:type="gramStart"/>
            <w:r w:rsidRPr="00AB3E61">
              <w:rPr>
                <w:rFonts w:ascii="Times New Roman" w:hAnsi="Times New Roman" w:cs="Times New Roman"/>
                <w:sz w:val="24"/>
                <w:szCs w:val="24"/>
              </w:rPr>
              <w:t>Белый</w:t>
            </w:r>
            <w:proofErr w:type="gramEnd"/>
            <w:r w:rsidRPr="00AB3E61">
              <w:rPr>
                <w:rFonts w:ascii="Times New Roman" w:hAnsi="Times New Roman" w:cs="Times New Roman"/>
                <w:sz w:val="24"/>
                <w:szCs w:val="24"/>
              </w:rPr>
              <w:t xml:space="preserve"> - серебро</w:t>
            </w:r>
          </w:p>
        </w:tc>
        <w:tc>
          <w:tcPr>
            <w:tcW w:w="4786" w:type="dxa"/>
          </w:tcPr>
          <w:p w:rsidR="000A2A03" w:rsidRPr="00AB3E61" w:rsidRDefault="000A2A03" w:rsidP="00E2208B">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синий</w:t>
            </w:r>
          </w:p>
        </w:tc>
      </w:tr>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sz w:val="24"/>
                <w:szCs w:val="24"/>
              </w:rPr>
            </w:pPr>
            <w:proofErr w:type="gramStart"/>
            <w:r w:rsidRPr="00AB3E61">
              <w:rPr>
                <w:rFonts w:ascii="Times New Roman" w:hAnsi="Times New Roman" w:cs="Times New Roman"/>
                <w:sz w:val="24"/>
                <w:szCs w:val="24"/>
              </w:rPr>
              <w:t>Жёлтый</w:t>
            </w:r>
            <w:proofErr w:type="gramEnd"/>
            <w:r w:rsidRPr="00AB3E61">
              <w:rPr>
                <w:rFonts w:ascii="Times New Roman" w:hAnsi="Times New Roman" w:cs="Times New Roman"/>
                <w:sz w:val="24"/>
                <w:szCs w:val="24"/>
              </w:rPr>
              <w:t xml:space="preserve"> - золото</w:t>
            </w:r>
          </w:p>
        </w:tc>
        <w:tc>
          <w:tcPr>
            <w:tcW w:w="4786" w:type="dxa"/>
          </w:tcPr>
          <w:p w:rsidR="000A2A03" w:rsidRPr="00AB3E61" w:rsidRDefault="000A2A03" w:rsidP="00E2208B">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зелёный</w:t>
            </w:r>
          </w:p>
        </w:tc>
      </w:tr>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sz w:val="24"/>
                <w:szCs w:val="24"/>
              </w:rPr>
            </w:pPr>
          </w:p>
        </w:tc>
        <w:tc>
          <w:tcPr>
            <w:tcW w:w="4786" w:type="dxa"/>
          </w:tcPr>
          <w:p w:rsidR="000A2A03" w:rsidRPr="00AB3E61" w:rsidRDefault="000A2A03" w:rsidP="00E2208B">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красный</w:t>
            </w:r>
          </w:p>
        </w:tc>
      </w:tr>
      <w:tr w:rsidR="000A2A03" w:rsidRPr="00AB3E61" w:rsidTr="00E2208B">
        <w:tc>
          <w:tcPr>
            <w:tcW w:w="4785" w:type="dxa"/>
          </w:tcPr>
          <w:p w:rsidR="000A2A03" w:rsidRPr="00AB3E61" w:rsidRDefault="000A2A03" w:rsidP="00E2208B">
            <w:pPr>
              <w:pStyle w:val="a5"/>
              <w:ind w:left="0"/>
              <w:jc w:val="center"/>
              <w:rPr>
                <w:rFonts w:ascii="Times New Roman" w:hAnsi="Times New Roman" w:cs="Times New Roman"/>
                <w:sz w:val="24"/>
                <w:szCs w:val="24"/>
              </w:rPr>
            </w:pPr>
          </w:p>
        </w:tc>
        <w:tc>
          <w:tcPr>
            <w:tcW w:w="4786" w:type="dxa"/>
          </w:tcPr>
          <w:p w:rsidR="000A2A03" w:rsidRPr="00AB3E61" w:rsidRDefault="000A2A03" w:rsidP="00E2208B">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фиолетовый</w:t>
            </w:r>
          </w:p>
        </w:tc>
      </w:tr>
    </w:tbl>
    <w:p w:rsidR="000A2A03" w:rsidRPr="004D2B37" w:rsidRDefault="000A2A03" w:rsidP="000A2A03">
      <w:pPr>
        <w:pStyle w:val="a3"/>
        <w:ind w:firstLine="284"/>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4D2B37">
        <w:rPr>
          <w:rFonts w:ascii="Times New Roman" w:hAnsi="Times New Roman" w:cs="Times New Roman"/>
          <w:sz w:val="24"/>
          <w:szCs w:val="24"/>
        </w:rPr>
        <w:t>еталл изображается на металле, а эмаль (краску) на эмали (краске), белое изображение не помещают на жёлтый фон</w:t>
      </w:r>
      <w:r>
        <w:rPr>
          <w:rFonts w:ascii="Times New Roman" w:hAnsi="Times New Roman" w:cs="Times New Roman"/>
          <w:sz w:val="24"/>
          <w:szCs w:val="24"/>
        </w:rPr>
        <w:t>, а красное – на чёрный и т. д.</w:t>
      </w:r>
      <w:proofErr w:type="gramEnd"/>
    </w:p>
    <w:p w:rsidR="000A2A03" w:rsidRPr="004D2B37" w:rsidRDefault="000A2A03" w:rsidP="000A2A03">
      <w:pPr>
        <w:pStyle w:val="a3"/>
        <w:ind w:firstLine="284"/>
        <w:jc w:val="both"/>
        <w:rPr>
          <w:rFonts w:ascii="Times New Roman" w:hAnsi="Times New Roman" w:cs="Times New Roman"/>
          <w:sz w:val="24"/>
          <w:szCs w:val="24"/>
        </w:rPr>
      </w:pPr>
      <w:r>
        <w:rPr>
          <w:rFonts w:ascii="Times New Roman" w:hAnsi="Times New Roman" w:cs="Times New Roman"/>
          <w:sz w:val="24"/>
          <w:szCs w:val="24"/>
        </w:rPr>
        <w:t>К</w:t>
      </w:r>
      <w:r w:rsidRPr="004D2B37">
        <w:rPr>
          <w:rFonts w:ascii="Times New Roman" w:hAnsi="Times New Roman" w:cs="Times New Roman"/>
          <w:sz w:val="24"/>
          <w:szCs w:val="24"/>
        </w:rPr>
        <w:t>аждый цвет имеет своё символическое значение.</w:t>
      </w:r>
    </w:p>
    <w:p w:rsidR="000A2A03" w:rsidRPr="004D2B37" w:rsidRDefault="000A2A03" w:rsidP="000A2A03">
      <w:pPr>
        <w:pStyle w:val="a3"/>
        <w:ind w:firstLine="284"/>
        <w:jc w:val="both"/>
        <w:rPr>
          <w:rFonts w:ascii="Times New Roman" w:hAnsi="Times New Roman" w:cs="Times New Roman"/>
          <w:sz w:val="24"/>
          <w:szCs w:val="24"/>
        </w:rPr>
      </w:pPr>
      <w:r w:rsidRPr="004D2B37">
        <w:rPr>
          <w:rFonts w:ascii="Times New Roman" w:hAnsi="Times New Roman" w:cs="Times New Roman"/>
          <w:i/>
          <w:sz w:val="24"/>
          <w:szCs w:val="24"/>
        </w:rPr>
        <w:lastRenderedPageBreak/>
        <w:t xml:space="preserve">Далее учитель </w:t>
      </w:r>
      <w:r w:rsidRPr="004D2B37">
        <w:rPr>
          <w:rFonts w:ascii="Times New Roman" w:hAnsi="Times New Roman" w:cs="Times New Roman"/>
          <w:sz w:val="24"/>
          <w:szCs w:val="24"/>
        </w:rPr>
        <w:t xml:space="preserve">раздаёт учащимся таблицы для закрепления значения цветов. </w:t>
      </w:r>
      <w:r w:rsidRPr="004D2B37">
        <w:rPr>
          <w:rFonts w:ascii="Times New Roman" w:hAnsi="Times New Roman" w:cs="Times New Roman"/>
          <w:i/>
          <w:sz w:val="24"/>
          <w:szCs w:val="24"/>
        </w:rPr>
        <w:t xml:space="preserve">Далее </w:t>
      </w:r>
      <w:r w:rsidRPr="004D2B37">
        <w:rPr>
          <w:rFonts w:ascii="Times New Roman" w:hAnsi="Times New Roman" w:cs="Times New Roman"/>
          <w:sz w:val="24"/>
          <w:szCs w:val="24"/>
        </w:rPr>
        <w:t>проводится упражнение «Цвет в геральдике и его символическое значение» (ученик показывает карточку с тем или иным цветом геральдики, а класс называет значение).</w:t>
      </w:r>
    </w:p>
    <w:p w:rsidR="000A2A03" w:rsidRPr="004D2B37" w:rsidRDefault="000A2A03" w:rsidP="000A2A03">
      <w:pPr>
        <w:pStyle w:val="a3"/>
        <w:ind w:firstLine="284"/>
        <w:jc w:val="center"/>
        <w:rPr>
          <w:rFonts w:ascii="Times New Roman" w:hAnsi="Times New Roman" w:cs="Times New Roman"/>
          <w:b/>
          <w:sz w:val="24"/>
          <w:szCs w:val="24"/>
        </w:rPr>
      </w:pPr>
      <w:r w:rsidRPr="004D2B37">
        <w:rPr>
          <w:rFonts w:ascii="Times New Roman" w:hAnsi="Times New Roman" w:cs="Times New Roman"/>
          <w:b/>
          <w:sz w:val="24"/>
          <w:szCs w:val="24"/>
        </w:rPr>
        <w:t>«Цвет в геральдике и его символическое значение»</w:t>
      </w:r>
    </w:p>
    <w:tbl>
      <w:tblPr>
        <w:tblStyle w:val="a6"/>
        <w:tblW w:w="0" w:type="auto"/>
        <w:tblLook w:val="04A0"/>
      </w:tblPr>
      <w:tblGrid>
        <w:gridCol w:w="1901"/>
        <w:gridCol w:w="1765"/>
        <w:gridCol w:w="1661"/>
        <w:gridCol w:w="2154"/>
        <w:gridCol w:w="2090"/>
      </w:tblGrid>
      <w:tr w:rsidR="000A2A03" w:rsidRPr="00AB3E61" w:rsidTr="00E2208B">
        <w:tc>
          <w:tcPr>
            <w:tcW w:w="1901" w:type="dxa"/>
            <w:vMerge w:val="restart"/>
            <w:vAlign w:val="center"/>
          </w:tcPr>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Цвета</w:t>
            </w:r>
          </w:p>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(металлы и эмали)</w:t>
            </w:r>
          </w:p>
        </w:tc>
        <w:tc>
          <w:tcPr>
            <w:tcW w:w="1765" w:type="dxa"/>
            <w:vMerge w:val="restart"/>
            <w:vAlign w:val="center"/>
          </w:tcPr>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Название цвета в геральдике</w:t>
            </w:r>
          </w:p>
        </w:tc>
        <w:tc>
          <w:tcPr>
            <w:tcW w:w="5905" w:type="dxa"/>
            <w:gridSpan w:val="3"/>
            <w:vAlign w:val="center"/>
          </w:tcPr>
          <w:p w:rsidR="000A2A03" w:rsidRPr="00AB3E61" w:rsidRDefault="000A2A03" w:rsidP="00E2208B">
            <w:pPr>
              <w:jc w:val="center"/>
              <w:rPr>
                <w:rFonts w:ascii="Times New Roman" w:hAnsi="Times New Roman" w:cs="Times New Roman"/>
                <w:sz w:val="24"/>
                <w:szCs w:val="24"/>
              </w:rPr>
            </w:pPr>
            <w:proofErr w:type="spellStart"/>
            <w:r w:rsidRPr="00AB3E61">
              <w:rPr>
                <w:rFonts w:ascii="Times New Roman" w:hAnsi="Times New Roman" w:cs="Times New Roman"/>
                <w:sz w:val="24"/>
                <w:szCs w:val="24"/>
              </w:rPr>
              <w:t>Смволическое</w:t>
            </w:r>
            <w:proofErr w:type="spellEnd"/>
            <w:r w:rsidRPr="00AB3E61">
              <w:rPr>
                <w:rFonts w:ascii="Times New Roman" w:hAnsi="Times New Roman" w:cs="Times New Roman"/>
                <w:sz w:val="24"/>
                <w:szCs w:val="24"/>
              </w:rPr>
              <w:t xml:space="preserve">  значение</w:t>
            </w:r>
          </w:p>
        </w:tc>
      </w:tr>
      <w:tr w:rsidR="000A2A03" w:rsidRPr="00AB3E61" w:rsidTr="00E2208B">
        <w:tc>
          <w:tcPr>
            <w:tcW w:w="1901" w:type="dxa"/>
            <w:vMerge/>
            <w:vAlign w:val="center"/>
          </w:tcPr>
          <w:p w:rsidR="000A2A03" w:rsidRPr="00AB3E61" w:rsidRDefault="000A2A03" w:rsidP="00E2208B">
            <w:pPr>
              <w:jc w:val="center"/>
              <w:rPr>
                <w:rFonts w:ascii="Times New Roman" w:hAnsi="Times New Roman" w:cs="Times New Roman"/>
                <w:sz w:val="24"/>
                <w:szCs w:val="24"/>
              </w:rPr>
            </w:pPr>
          </w:p>
        </w:tc>
        <w:tc>
          <w:tcPr>
            <w:tcW w:w="1765" w:type="dxa"/>
            <w:vMerge/>
            <w:vAlign w:val="center"/>
          </w:tcPr>
          <w:p w:rsidR="000A2A03" w:rsidRPr="00AB3E61" w:rsidRDefault="000A2A03" w:rsidP="00E2208B">
            <w:pPr>
              <w:jc w:val="center"/>
              <w:rPr>
                <w:rFonts w:ascii="Times New Roman" w:hAnsi="Times New Roman" w:cs="Times New Roman"/>
                <w:sz w:val="24"/>
                <w:szCs w:val="24"/>
              </w:rPr>
            </w:pPr>
          </w:p>
        </w:tc>
        <w:tc>
          <w:tcPr>
            <w:tcW w:w="1661" w:type="dxa"/>
            <w:vAlign w:val="center"/>
          </w:tcPr>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Явление природы</w:t>
            </w:r>
          </w:p>
        </w:tc>
        <w:tc>
          <w:tcPr>
            <w:tcW w:w="2154" w:type="dxa"/>
            <w:vAlign w:val="center"/>
          </w:tcPr>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Качества характера человека</w:t>
            </w:r>
          </w:p>
        </w:tc>
        <w:tc>
          <w:tcPr>
            <w:tcW w:w="2090" w:type="dxa"/>
            <w:vAlign w:val="center"/>
          </w:tcPr>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Философские</w:t>
            </w:r>
          </w:p>
          <w:p w:rsidR="000A2A03" w:rsidRPr="00AB3E61" w:rsidRDefault="000A2A03" w:rsidP="00E2208B">
            <w:pPr>
              <w:jc w:val="center"/>
              <w:rPr>
                <w:rFonts w:ascii="Times New Roman" w:hAnsi="Times New Roman" w:cs="Times New Roman"/>
                <w:sz w:val="24"/>
                <w:szCs w:val="24"/>
              </w:rPr>
            </w:pPr>
            <w:r w:rsidRPr="00AB3E61">
              <w:rPr>
                <w:rFonts w:ascii="Times New Roman" w:hAnsi="Times New Roman" w:cs="Times New Roman"/>
                <w:sz w:val="24"/>
                <w:szCs w:val="24"/>
              </w:rPr>
              <w:t>понятия</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жёлтый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золото</w:t>
            </w:r>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солнце</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великодушие,</w:t>
            </w:r>
          </w:p>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 xml:space="preserve">щедрость </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справедливость</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белый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серебро</w:t>
            </w:r>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луна, вода, снег</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чистота</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невинность</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красный</w:t>
            </w:r>
          </w:p>
        </w:tc>
        <w:tc>
          <w:tcPr>
            <w:tcW w:w="1765" w:type="dxa"/>
          </w:tcPr>
          <w:p w:rsidR="000A2A03" w:rsidRPr="00AB3E61" w:rsidRDefault="000A2A03" w:rsidP="00E2208B">
            <w:pPr>
              <w:rPr>
                <w:rFonts w:ascii="Times New Roman" w:hAnsi="Times New Roman" w:cs="Times New Roman"/>
                <w:sz w:val="24"/>
                <w:szCs w:val="24"/>
              </w:rPr>
            </w:pPr>
            <w:proofErr w:type="spellStart"/>
            <w:r w:rsidRPr="00AB3E61">
              <w:rPr>
                <w:rFonts w:ascii="Times New Roman" w:hAnsi="Times New Roman" w:cs="Times New Roman"/>
                <w:sz w:val="24"/>
                <w:szCs w:val="24"/>
              </w:rPr>
              <w:t>червлень</w:t>
            </w:r>
            <w:proofErr w:type="spellEnd"/>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огонь</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храбрость, мужество</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любовь</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синий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лазурь</w:t>
            </w:r>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небо</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верность, правдивость</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вера</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зелёный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зелень</w:t>
            </w:r>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растения</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молодость, радость</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надежда</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чёрный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чернь</w:t>
            </w:r>
          </w:p>
        </w:tc>
        <w:tc>
          <w:tcPr>
            <w:tcW w:w="166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земля</w:t>
            </w: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образованность, скромность</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смирение</w:t>
            </w:r>
          </w:p>
        </w:tc>
      </w:tr>
      <w:tr w:rsidR="000A2A03" w:rsidRPr="00AB3E61" w:rsidTr="00E2208B">
        <w:tc>
          <w:tcPr>
            <w:tcW w:w="1901"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фиолетовый</w:t>
            </w:r>
          </w:p>
        </w:tc>
        <w:tc>
          <w:tcPr>
            <w:tcW w:w="1765"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пурпур</w:t>
            </w:r>
          </w:p>
        </w:tc>
        <w:tc>
          <w:tcPr>
            <w:tcW w:w="1661" w:type="dxa"/>
          </w:tcPr>
          <w:p w:rsidR="000A2A03" w:rsidRPr="00AB3E61" w:rsidRDefault="000A2A03" w:rsidP="00E2208B">
            <w:pPr>
              <w:rPr>
                <w:rFonts w:ascii="Times New Roman" w:hAnsi="Times New Roman" w:cs="Times New Roman"/>
                <w:sz w:val="24"/>
                <w:szCs w:val="24"/>
              </w:rPr>
            </w:pPr>
          </w:p>
        </w:tc>
        <w:tc>
          <w:tcPr>
            <w:tcW w:w="2154"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 xml:space="preserve">благородство, достоинство </w:t>
            </w:r>
          </w:p>
        </w:tc>
        <w:tc>
          <w:tcPr>
            <w:tcW w:w="2090" w:type="dxa"/>
          </w:tcPr>
          <w:p w:rsidR="000A2A03" w:rsidRPr="00AB3E61" w:rsidRDefault="000A2A03" w:rsidP="00E2208B">
            <w:pPr>
              <w:rPr>
                <w:rFonts w:ascii="Times New Roman" w:hAnsi="Times New Roman" w:cs="Times New Roman"/>
                <w:sz w:val="24"/>
                <w:szCs w:val="24"/>
              </w:rPr>
            </w:pPr>
            <w:r w:rsidRPr="00AB3E61">
              <w:rPr>
                <w:rFonts w:ascii="Times New Roman" w:hAnsi="Times New Roman" w:cs="Times New Roman"/>
                <w:sz w:val="24"/>
                <w:szCs w:val="24"/>
              </w:rPr>
              <w:t>мудрость, благоразумие</w:t>
            </w:r>
          </w:p>
        </w:tc>
      </w:tr>
    </w:tbl>
    <w:p w:rsidR="000A2A03" w:rsidRPr="00706E39" w:rsidRDefault="000A2A03" w:rsidP="000A2A03">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noProof/>
          <w:sz w:val="24"/>
          <w:szCs w:val="24"/>
        </w:rPr>
        <w:drawing>
          <wp:inline distT="0" distB="0" distL="0" distR="0">
            <wp:extent cx="949295" cy="1129086"/>
            <wp:effectExtent l="19050" t="0" r="3205" b="0"/>
            <wp:docPr id="1" name="Рисунок 6" descr="http://festival.1september.ru/articles/594608/Image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4608/Image9066.gif"/>
                    <pic:cNvPicPr>
                      <a:picLocks noChangeAspect="1" noChangeArrowheads="1"/>
                    </pic:cNvPicPr>
                  </pic:nvPicPr>
                  <pic:blipFill>
                    <a:blip r:embed="rId14" cstate="print"/>
                    <a:srcRect/>
                    <a:stretch>
                      <a:fillRect/>
                    </a:stretch>
                  </pic:blipFill>
                  <pic:spPr bwMode="auto">
                    <a:xfrm>
                      <a:off x="0" y="0"/>
                      <a:ext cx="949663" cy="1129524"/>
                    </a:xfrm>
                    <a:prstGeom prst="rect">
                      <a:avLst/>
                    </a:prstGeom>
                    <a:noFill/>
                    <a:ln w="9525">
                      <a:noFill/>
                      <a:miter lim="800000"/>
                      <a:headEnd/>
                      <a:tailEnd/>
                    </a:ln>
                  </pic:spPr>
                </pic:pic>
              </a:graphicData>
            </a:graphic>
          </wp:inline>
        </w:drawing>
      </w:r>
      <w:r w:rsidRPr="00706E39">
        <w:rPr>
          <w:rFonts w:ascii="Times New Roman" w:eastAsia="Times New Roman" w:hAnsi="Times New Roman" w:cs="Times New Roman"/>
          <w:b/>
          <w:sz w:val="24"/>
          <w:szCs w:val="24"/>
        </w:rPr>
        <w:t xml:space="preserve">  золото </w:t>
      </w:r>
      <w:proofErr w:type="gramStart"/>
      <w:r w:rsidRPr="00706E39">
        <w:rPr>
          <w:rFonts w:ascii="Times New Roman" w:eastAsia="Times New Roman" w:hAnsi="Times New Roman" w:cs="Times New Roman"/>
          <w:b/>
          <w:sz w:val="24"/>
          <w:szCs w:val="24"/>
        </w:rPr>
        <w:t>на</w:t>
      </w:r>
      <w:proofErr w:type="gramEnd"/>
      <w:r w:rsidRPr="00706E39">
        <w:rPr>
          <w:rFonts w:ascii="Times New Roman" w:eastAsia="Times New Roman" w:hAnsi="Times New Roman" w:cs="Times New Roman"/>
          <w:b/>
          <w:sz w:val="24"/>
          <w:szCs w:val="24"/>
        </w:rPr>
        <w:t xml:space="preserve"> </w:t>
      </w:r>
      <w:proofErr w:type="gramStart"/>
      <w:r w:rsidRPr="00706E39">
        <w:rPr>
          <w:rFonts w:ascii="Times New Roman" w:eastAsia="Times New Roman" w:hAnsi="Times New Roman" w:cs="Times New Roman"/>
          <w:b/>
          <w:sz w:val="24"/>
          <w:szCs w:val="24"/>
        </w:rPr>
        <w:t>гербу</w:t>
      </w:r>
      <w:proofErr w:type="gramEnd"/>
      <w:r w:rsidRPr="00706E39">
        <w:rPr>
          <w:rFonts w:ascii="Times New Roman" w:eastAsia="Times New Roman" w:hAnsi="Times New Roman" w:cs="Times New Roman"/>
          <w:sz w:val="24"/>
          <w:szCs w:val="24"/>
        </w:rPr>
        <w:t xml:space="preserve"> - король металлов, символизирует знатность, могущество и</w:t>
      </w:r>
      <w:r w:rsidRPr="00AB3E61">
        <w:rPr>
          <w:rFonts w:eastAsia="Times New Roman"/>
        </w:rPr>
        <w:t xml:space="preserve"> </w:t>
      </w:r>
      <w:r w:rsidRPr="00706E39">
        <w:rPr>
          <w:rFonts w:ascii="Times New Roman" w:eastAsia="Times New Roman" w:hAnsi="Times New Roman" w:cs="Times New Roman"/>
          <w:sz w:val="24"/>
          <w:szCs w:val="24"/>
        </w:rPr>
        <w:t>богатство, а также христианские добродетели: веру, справедливость, милосердие и смирение.</w:t>
      </w:r>
    </w:p>
    <w:p w:rsidR="000A2A03" w:rsidRPr="00706E39" w:rsidRDefault="000A2A03" w:rsidP="000A2A03">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 xml:space="preserve"> С</w:t>
      </w:r>
      <w:r w:rsidRPr="00706E39">
        <w:rPr>
          <w:rFonts w:ascii="Times New Roman" w:eastAsia="Times New Roman" w:hAnsi="Times New Roman" w:cs="Times New Roman"/>
          <w:b/>
          <w:sz w:val="24"/>
          <w:szCs w:val="24"/>
        </w:rPr>
        <w:t xml:space="preserve">еребро на гербе </w:t>
      </w:r>
      <w:r w:rsidRPr="00706E39">
        <w:rPr>
          <w:rFonts w:ascii="Times New Roman" w:eastAsia="Times New Roman" w:hAnsi="Times New Roman" w:cs="Times New Roman"/>
          <w:sz w:val="24"/>
          <w:szCs w:val="24"/>
        </w:rPr>
        <w:t>- символизирует богатство, откровенность, чистоту, невинность и правдивость.</w:t>
      </w:r>
    </w:p>
    <w:p w:rsidR="000A2A03" w:rsidRPr="00706E39" w:rsidRDefault="000A2A03" w:rsidP="000A2A03">
      <w:pPr>
        <w:pStyle w:val="a3"/>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w:t>
      </w:r>
      <w:r w:rsidRPr="00706E39">
        <w:rPr>
          <w:rFonts w:ascii="Times New Roman" w:eastAsia="Times New Roman" w:hAnsi="Times New Roman" w:cs="Times New Roman"/>
          <w:b/>
          <w:sz w:val="24"/>
          <w:szCs w:val="24"/>
        </w:rPr>
        <w:t>ервлень</w:t>
      </w:r>
      <w:proofErr w:type="spellEnd"/>
      <w:r w:rsidRPr="00706E39">
        <w:rPr>
          <w:rFonts w:ascii="Times New Roman" w:eastAsia="Times New Roman" w:hAnsi="Times New Roman" w:cs="Times New Roman"/>
          <w:sz w:val="24"/>
          <w:szCs w:val="24"/>
        </w:rPr>
        <w:t xml:space="preserve"> - (красный) символизирует храбрость, мужество, любовь, а также кровь, пролитую в борьбе.</w:t>
      </w:r>
    </w:p>
    <w:p w:rsidR="000A2A03" w:rsidRPr="00706E39" w:rsidRDefault="000A2A03" w:rsidP="000A2A03">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w:t>
      </w:r>
      <w:r w:rsidRPr="00706E39">
        <w:rPr>
          <w:rFonts w:ascii="Times New Roman" w:eastAsia="Times New Roman" w:hAnsi="Times New Roman" w:cs="Times New Roman"/>
          <w:b/>
          <w:sz w:val="24"/>
          <w:szCs w:val="24"/>
        </w:rPr>
        <w:t>азурь</w:t>
      </w:r>
      <w:r w:rsidRPr="00706E39">
        <w:rPr>
          <w:rFonts w:ascii="Times New Roman" w:eastAsia="Times New Roman" w:hAnsi="Times New Roman" w:cs="Times New Roman"/>
          <w:sz w:val="24"/>
          <w:szCs w:val="24"/>
        </w:rPr>
        <w:t xml:space="preserve"> - символизирует великодушие, честность, верность и безупречность, или просто небо.</w:t>
      </w:r>
    </w:p>
    <w:p w:rsidR="000A2A03" w:rsidRPr="00706E39" w:rsidRDefault="000A2A03" w:rsidP="000A2A03">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sidRPr="00706E39">
        <w:rPr>
          <w:rFonts w:ascii="Times New Roman" w:eastAsia="Times New Roman" w:hAnsi="Times New Roman" w:cs="Times New Roman"/>
          <w:b/>
          <w:sz w:val="24"/>
          <w:szCs w:val="24"/>
        </w:rPr>
        <w:t xml:space="preserve">елень </w:t>
      </w:r>
      <w:r w:rsidRPr="00706E39">
        <w:rPr>
          <w:rFonts w:ascii="Times New Roman" w:eastAsia="Times New Roman" w:hAnsi="Times New Roman" w:cs="Times New Roman"/>
          <w:sz w:val="24"/>
          <w:szCs w:val="24"/>
        </w:rPr>
        <w:t>- символизирует надежду, изобилие, свободу и радость, но может означать луговую траву.</w:t>
      </w:r>
    </w:p>
    <w:p w:rsidR="000A2A03" w:rsidRPr="00706E39" w:rsidRDefault="000A2A03" w:rsidP="000A2A03">
      <w:pPr>
        <w:pStyle w:val="a3"/>
        <w:ind w:firstLine="284"/>
        <w:jc w:val="both"/>
        <w:rPr>
          <w:rFonts w:ascii="Times New Roman" w:eastAsia="Times New Roman" w:hAnsi="Times New Roman" w:cs="Times New Roman"/>
          <w:sz w:val="24"/>
          <w:szCs w:val="24"/>
        </w:rPr>
      </w:pPr>
      <w:proofErr w:type="spellStart"/>
      <w:r w:rsidRPr="00706E39">
        <w:rPr>
          <w:rFonts w:ascii="Times New Roman" w:eastAsia="Times New Roman" w:hAnsi="Times New Roman" w:cs="Times New Roman"/>
          <w:b/>
          <w:sz w:val="24"/>
          <w:szCs w:val="24"/>
        </w:rPr>
        <w:t>Пупур</w:t>
      </w:r>
      <w:proofErr w:type="spellEnd"/>
      <w:r w:rsidRPr="00706E39">
        <w:rPr>
          <w:rFonts w:ascii="Times New Roman" w:eastAsia="Times New Roman" w:hAnsi="Times New Roman" w:cs="Times New Roman"/>
          <w:b/>
          <w:sz w:val="24"/>
          <w:szCs w:val="24"/>
        </w:rPr>
        <w:t xml:space="preserve"> </w:t>
      </w:r>
      <w:r w:rsidRPr="00706E39">
        <w:rPr>
          <w:rFonts w:ascii="Times New Roman" w:eastAsia="Times New Roman" w:hAnsi="Times New Roman" w:cs="Times New Roman"/>
          <w:sz w:val="24"/>
          <w:szCs w:val="24"/>
        </w:rPr>
        <w:t>- символизирует благочестие, умеренность, щедрость и верховое господство.</w:t>
      </w:r>
    </w:p>
    <w:p w:rsidR="000A2A03" w:rsidRPr="00706E39" w:rsidRDefault="000A2A03" w:rsidP="000A2A03">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b/>
          <w:sz w:val="24"/>
          <w:szCs w:val="24"/>
        </w:rPr>
        <w:t>Чёрнь</w:t>
      </w:r>
      <w:r w:rsidRPr="00706E39">
        <w:rPr>
          <w:rFonts w:ascii="Times New Roman" w:eastAsia="Times New Roman" w:hAnsi="Times New Roman" w:cs="Times New Roman"/>
          <w:sz w:val="24"/>
          <w:szCs w:val="24"/>
        </w:rPr>
        <w:t xml:space="preserve"> - (черный) символ осторожности, мудрости, постоянства в испытаниях, а также печали и траура.</w:t>
      </w:r>
    </w:p>
    <w:p w:rsidR="000A2A03" w:rsidRPr="00706E39" w:rsidRDefault="000A2A03" w:rsidP="000A2A03">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b/>
          <w:sz w:val="24"/>
          <w:szCs w:val="24"/>
        </w:rPr>
        <w:t>Меха в геральдике.</w:t>
      </w:r>
    </w:p>
    <w:p w:rsidR="000A2A03" w:rsidRPr="00706E39" w:rsidRDefault="000A2A03" w:rsidP="000A2A03">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Меха - беличий и горностаевый. Традиция использовать в геральдике меха происходит, вероятно, от древнего обычая обивать щиты мехом животных.</w:t>
      </w:r>
    </w:p>
    <w:p w:rsidR="000A2A03" w:rsidRPr="00706E39" w:rsidRDefault="000A2A03" w:rsidP="000A2A03">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Символическое толкование геральдических цветов уместно только тогда, когда заранее известно, что составитель герба вложил смысл в его расцветку. В большинстве гербов цвет выбирается не в соответствии с его символическим значением, а в соответствии с эстетическими принципами составления композиции.</w:t>
      </w:r>
    </w:p>
    <w:p w:rsidR="000A2A03" w:rsidRPr="00706E39" w:rsidRDefault="000A2A03" w:rsidP="000A2A03">
      <w:pPr>
        <w:pStyle w:val="a3"/>
        <w:ind w:firstLine="284"/>
        <w:jc w:val="both"/>
        <w:rPr>
          <w:rFonts w:ascii="Times New Roman" w:eastAsia="Times New Roman" w:hAnsi="Times New Roman" w:cs="Times New Roman"/>
          <w:b/>
          <w:bCs/>
          <w:iCs/>
          <w:sz w:val="24"/>
          <w:szCs w:val="24"/>
        </w:rPr>
      </w:pPr>
      <w:r w:rsidRPr="00706E39">
        <w:rPr>
          <w:rFonts w:ascii="Times New Roman" w:eastAsia="Times New Roman" w:hAnsi="Times New Roman" w:cs="Times New Roman"/>
          <w:b/>
          <w:bCs/>
          <w:iCs/>
          <w:sz w:val="24"/>
          <w:szCs w:val="24"/>
        </w:rPr>
        <w:t>Животные в геральдике.</w:t>
      </w:r>
    </w:p>
    <w:p w:rsidR="000A2A03" w:rsidRPr="00706E39" w:rsidRDefault="000A2A03" w:rsidP="000A2A03">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i/>
          <w:iCs/>
          <w:sz w:val="24"/>
          <w:szCs w:val="24"/>
        </w:rPr>
        <w:t xml:space="preserve">Учитель. </w:t>
      </w:r>
      <w:r w:rsidRPr="00706E39">
        <w:rPr>
          <w:rFonts w:ascii="Times New Roman" w:eastAsia="Times New Roman" w:hAnsi="Times New Roman" w:cs="Times New Roman"/>
          <w:sz w:val="24"/>
          <w:szCs w:val="24"/>
        </w:rPr>
        <w:t>Излюбленный геральдический мотив - изображения р</w:t>
      </w:r>
      <w:r>
        <w:rPr>
          <w:rFonts w:ascii="Times New Roman" w:eastAsia="Times New Roman" w:hAnsi="Times New Roman" w:cs="Times New Roman"/>
          <w:sz w:val="24"/>
          <w:szCs w:val="24"/>
        </w:rPr>
        <w:t>азнообразных животных. О</w:t>
      </w:r>
      <w:r w:rsidRPr="00706E39">
        <w:rPr>
          <w:rFonts w:ascii="Times New Roman" w:eastAsia="Times New Roman" w:hAnsi="Times New Roman" w:cs="Times New Roman"/>
          <w:sz w:val="24"/>
          <w:szCs w:val="24"/>
        </w:rPr>
        <w:t xml:space="preserve">ни могут быть четко разделены на фантастических и реальных, но в прошлом </w:t>
      </w:r>
      <w:r w:rsidRPr="00706E39">
        <w:rPr>
          <w:rFonts w:ascii="Times New Roman" w:eastAsia="Times New Roman" w:hAnsi="Times New Roman" w:cs="Times New Roman"/>
          <w:sz w:val="24"/>
          <w:szCs w:val="24"/>
        </w:rPr>
        <w:lastRenderedPageBreak/>
        <w:t xml:space="preserve">наука не ставила под сомнение существование таких животных как дракон, единорог, грифон и другие. </w:t>
      </w:r>
      <w:r w:rsidRPr="00706E39">
        <w:rPr>
          <w:rFonts w:ascii="Times New Roman" w:eastAsia="Times New Roman" w:hAnsi="Times New Roman" w:cs="Times New Roman"/>
          <w:b/>
          <w:sz w:val="24"/>
          <w:szCs w:val="24"/>
        </w:rPr>
        <w:t>Животные в геральдике</w:t>
      </w:r>
      <w:r w:rsidRPr="00706E39">
        <w:rPr>
          <w:rFonts w:ascii="Times New Roman" w:eastAsia="Times New Roman" w:hAnsi="Times New Roman" w:cs="Times New Roman"/>
          <w:sz w:val="24"/>
          <w:szCs w:val="24"/>
        </w:rPr>
        <w:t xml:space="preserve"> символизируют человеческие качества и различные философские понятия. </w:t>
      </w:r>
      <w:r w:rsidRPr="00706E39">
        <w:rPr>
          <w:rFonts w:ascii="Times New Roman" w:eastAsia="Times New Roman" w:hAnsi="Times New Roman" w:cs="Times New Roman"/>
          <w:b/>
          <w:sz w:val="24"/>
          <w:szCs w:val="24"/>
        </w:rPr>
        <w:t>Они делятся на животных</w:t>
      </w:r>
      <w:r w:rsidRPr="00706E39">
        <w:rPr>
          <w:rFonts w:ascii="Times New Roman" w:eastAsia="Times New Roman" w:hAnsi="Times New Roman" w:cs="Times New Roman"/>
          <w:sz w:val="24"/>
          <w:szCs w:val="24"/>
        </w:rPr>
        <w:t xml:space="preserve"> - </w:t>
      </w:r>
      <w:r w:rsidRPr="00706E39">
        <w:rPr>
          <w:rFonts w:ascii="Times New Roman" w:eastAsia="Times New Roman" w:hAnsi="Times New Roman" w:cs="Times New Roman"/>
          <w:b/>
          <w:sz w:val="24"/>
          <w:szCs w:val="24"/>
        </w:rPr>
        <w:t xml:space="preserve">охотников </w:t>
      </w:r>
      <w:r w:rsidRPr="00706E39">
        <w:rPr>
          <w:rFonts w:ascii="Times New Roman" w:eastAsia="Times New Roman" w:hAnsi="Times New Roman" w:cs="Times New Roman"/>
          <w:sz w:val="24"/>
          <w:szCs w:val="24"/>
        </w:rPr>
        <w:t xml:space="preserve">(лев и другие хищники) и </w:t>
      </w:r>
      <w:r w:rsidRPr="00706E39">
        <w:rPr>
          <w:rFonts w:ascii="Times New Roman" w:eastAsia="Times New Roman" w:hAnsi="Times New Roman" w:cs="Times New Roman"/>
          <w:b/>
          <w:sz w:val="24"/>
          <w:szCs w:val="24"/>
        </w:rPr>
        <w:t>животных - жертв</w:t>
      </w:r>
      <w:r>
        <w:rPr>
          <w:rFonts w:ascii="Times New Roman" w:eastAsia="Times New Roman" w:hAnsi="Times New Roman" w:cs="Times New Roman"/>
          <w:sz w:val="24"/>
          <w:szCs w:val="24"/>
        </w:rPr>
        <w:t xml:space="preserve"> (например</w:t>
      </w:r>
      <w:r w:rsidRPr="00706E39">
        <w:rPr>
          <w:rFonts w:ascii="Times New Roman" w:eastAsia="Times New Roman" w:hAnsi="Times New Roman" w:cs="Times New Roman"/>
          <w:sz w:val="24"/>
          <w:szCs w:val="24"/>
        </w:rPr>
        <w:t>, олень).</w:t>
      </w:r>
    </w:p>
    <w:p w:rsidR="000A2A03" w:rsidRDefault="000A2A03" w:rsidP="000A2A03">
      <w:pPr>
        <w:pStyle w:val="a3"/>
        <w:ind w:firstLine="284"/>
        <w:jc w:val="both"/>
        <w:rPr>
          <w:rFonts w:ascii="Times New Roman" w:eastAsia="Times New Roman" w:hAnsi="Times New Roman" w:cs="Times New Roman"/>
          <w:b/>
          <w:sz w:val="24"/>
          <w:szCs w:val="24"/>
        </w:rPr>
      </w:pPr>
    </w:p>
    <w:p w:rsidR="000A2A03" w:rsidRPr="00706E39" w:rsidRDefault="000A2A03" w:rsidP="000A2A03">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b/>
          <w:sz w:val="24"/>
          <w:szCs w:val="24"/>
        </w:rPr>
        <w:t xml:space="preserve">Наиболее распространенные типы животных, которые размещали на гербах и их символика. </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Лев </w:t>
      </w:r>
      <w:r w:rsidRPr="00AB3E61">
        <w:rPr>
          <w:rFonts w:ascii="Times New Roman" w:eastAsia="Times New Roman" w:hAnsi="Times New Roman" w:cs="Times New Roman"/>
          <w:sz w:val="24"/>
          <w:szCs w:val="24"/>
        </w:rPr>
        <w:t>- символ власти, силы, храбрости, отваги, великодушия.</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Бык</w:t>
      </w:r>
      <w:r w:rsidRPr="00AB3E61">
        <w:rPr>
          <w:rFonts w:ascii="Times New Roman" w:eastAsia="Times New Roman" w:hAnsi="Times New Roman" w:cs="Times New Roman"/>
          <w:sz w:val="24"/>
          <w:szCs w:val="24"/>
        </w:rPr>
        <w:t xml:space="preserve"> - символ плодородия, труда и терпения, а также скотоводства.</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Конь</w:t>
      </w:r>
      <w:r w:rsidRPr="00AB3E61">
        <w:rPr>
          <w:rFonts w:ascii="Times New Roman" w:eastAsia="Times New Roman" w:hAnsi="Times New Roman" w:cs="Times New Roman"/>
          <w:sz w:val="24"/>
          <w:szCs w:val="24"/>
        </w:rPr>
        <w:t xml:space="preserve"> - совмещающий храбрость льва, зрение орла, силу быка, быстроту оленя и ловкость лисицы.</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Собака </w:t>
      </w:r>
      <w:r w:rsidRPr="00AB3E61">
        <w:rPr>
          <w:rFonts w:ascii="Times New Roman" w:eastAsia="Times New Roman" w:hAnsi="Times New Roman" w:cs="Times New Roman"/>
          <w:sz w:val="24"/>
          <w:szCs w:val="24"/>
        </w:rPr>
        <w:t>- символ преданности и повиновения.</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Кошка </w:t>
      </w:r>
      <w:r w:rsidRPr="00AB3E61">
        <w:rPr>
          <w:rFonts w:ascii="Times New Roman" w:eastAsia="Times New Roman" w:hAnsi="Times New Roman" w:cs="Times New Roman"/>
          <w:sz w:val="24"/>
          <w:szCs w:val="24"/>
        </w:rPr>
        <w:t>- символ независимости.</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Овца </w:t>
      </w:r>
      <w:r w:rsidRPr="00AB3E61">
        <w:rPr>
          <w:rFonts w:ascii="Times New Roman" w:eastAsia="Times New Roman" w:hAnsi="Times New Roman" w:cs="Times New Roman"/>
          <w:sz w:val="24"/>
          <w:szCs w:val="24"/>
        </w:rPr>
        <w:t>(ягненок) - символ кротости.</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Лань</w:t>
      </w:r>
      <w:r w:rsidRPr="00AB3E61">
        <w:rPr>
          <w:rFonts w:ascii="Times New Roman" w:eastAsia="Times New Roman" w:hAnsi="Times New Roman" w:cs="Times New Roman"/>
          <w:sz w:val="24"/>
          <w:szCs w:val="24"/>
        </w:rPr>
        <w:t xml:space="preserve"> - символ робости.</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Волк </w:t>
      </w:r>
      <w:r w:rsidRPr="00AB3E61">
        <w:rPr>
          <w:rFonts w:ascii="Times New Roman" w:eastAsia="Times New Roman" w:hAnsi="Times New Roman" w:cs="Times New Roman"/>
          <w:sz w:val="24"/>
          <w:szCs w:val="24"/>
        </w:rPr>
        <w:t>- символ злости, прожорливости и алчности.</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Медведь</w:t>
      </w:r>
      <w:r w:rsidRPr="00AB3E61">
        <w:rPr>
          <w:rFonts w:ascii="Times New Roman" w:eastAsia="Times New Roman" w:hAnsi="Times New Roman" w:cs="Times New Roman"/>
          <w:sz w:val="24"/>
          <w:szCs w:val="24"/>
        </w:rPr>
        <w:t xml:space="preserve"> - символ предусмотрительности и силы.</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Олень</w:t>
      </w:r>
      <w:r w:rsidRPr="00AB3E61">
        <w:rPr>
          <w:rFonts w:ascii="Times New Roman" w:eastAsia="Times New Roman" w:hAnsi="Times New Roman" w:cs="Times New Roman"/>
          <w:sz w:val="24"/>
          <w:szCs w:val="24"/>
        </w:rPr>
        <w:t xml:space="preserve"> - символ воина, перед которым бежит неприятель.</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Кабан </w:t>
      </w:r>
      <w:r w:rsidRPr="00AB3E61">
        <w:rPr>
          <w:rFonts w:ascii="Times New Roman" w:eastAsia="Times New Roman" w:hAnsi="Times New Roman" w:cs="Times New Roman"/>
          <w:sz w:val="24"/>
          <w:szCs w:val="24"/>
        </w:rPr>
        <w:t>(вепрь) - символ мужества.</w:t>
      </w:r>
    </w:p>
    <w:p w:rsidR="000A2A03" w:rsidRPr="00AB3E61" w:rsidRDefault="000A2A03" w:rsidP="000A2A03">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Слон</w:t>
      </w:r>
      <w:r w:rsidRPr="00AB3E61">
        <w:rPr>
          <w:rFonts w:ascii="Times New Roman" w:eastAsia="Times New Roman" w:hAnsi="Times New Roman" w:cs="Times New Roman"/>
          <w:sz w:val="24"/>
          <w:szCs w:val="24"/>
        </w:rPr>
        <w:t xml:space="preserve"> - символ долгой памяти.</w:t>
      </w:r>
    </w:p>
    <w:p w:rsidR="000A2A03" w:rsidRPr="00FB3C8B" w:rsidRDefault="000A2A03" w:rsidP="000A2A03">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Птицы.</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sz w:val="24"/>
          <w:szCs w:val="24"/>
        </w:rPr>
        <w:t xml:space="preserve">Птицы также очень часто встречаются в геральдике, в общем, выражая идею активной жизни. Наиболее распространенные виды птиц. </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Орел</w:t>
      </w:r>
      <w:r w:rsidRPr="00FB3C8B">
        <w:rPr>
          <w:rFonts w:ascii="Times New Roman" w:eastAsia="Times New Roman" w:hAnsi="Times New Roman" w:cs="Times New Roman"/>
          <w:sz w:val="24"/>
          <w:szCs w:val="24"/>
        </w:rPr>
        <w:t xml:space="preserve"> - символ власти и господства, великодушия и прозорливости.</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 xml:space="preserve">Павлин </w:t>
      </w:r>
      <w:r w:rsidRPr="00FB3C8B">
        <w:rPr>
          <w:rFonts w:ascii="Times New Roman" w:eastAsia="Times New Roman" w:hAnsi="Times New Roman" w:cs="Times New Roman"/>
          <w:sz w:val="24"/>
          <w:szCs w:val="24"/>
        </w:rPr>
        <w:t>- символ тщеславия.</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Пеликан</w:t>
      </w:r>
      <w:r w:rsidRPr="00FB3C8B">
        <w:rPr>
          <w:rFonts w:ascii="Times New Roman" w:eastAsia="Times New Roman" w:hAnsi="Times New Roman" w:cs="Times New Roman"/>
          <w:sz w:val="24"/>
          <w:szCs w:val="24"/>
        </w:rPr>
        <w:t xml:space="preserve"> - символ родительской любви.</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Ворон</w:t>
      </w:r>
      <w:r w:rsidRPr="00FB3C8B">
        <w:rPr>
          <w:rFonts w:ascii="Times New Roman" w:eastAsia="Times New Roman" w:hAnsi="Times New Roman" w:cs="Times New Roman"/>
          <w:sz w:val="24"/>
          <w:szCs w:val="24"/>
        </w:rPr>
        <w:t xml:space="preserve"> - символ долголетия.</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Журавль</w:t>
      </w:r>
      <w:r w:rsidRPr="00FB3C8B">
        <w:rPr>
          <w:rFonts w:ascii="Times New Roman" w:eastAsia="Times New Roman" w:hAnsi="Times New Roman" w:cs="Times New Roman"/>
          <w:sz w:val="24"/>
          <w:szCs w:val="24"/>
        </w:rPr>
        <w:t xml:space="preserve"> (с камнем в одной лапе) - символ бдительности.</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Сокол</w:t>
      </w:r>
      <w:r w:rsidRPr="00FB3C8B">
        <w:rPr>
          <w:rFonts w:ascii="Times New Roman" w:eastAsia="Times New Roman" w:hAnsi="Times New Roman" w:cs="Times New Roman"/>
          <w:sz w:val="24"/>
          <w:szCs w:val="24"/>
        </w:rPr>
        <w:t xml:space="preserve"> - часто встречается в геральдике; изображался также с охотничьими атрибутами - кожаным бубенчиком и ремешками, с добычей, пучком стрел в когтях.</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Лебедь</w:t>
      </w:r>
      <w:r w:rsidRPr="00FB3C8B">
        <w:rPr>
          <w:rFonts w:ascii="Times New Roman" w:eastAsia="Times New Roman" w:hAnsi="Times New Roman" w:cs="Times New Roman"/>
          <w:sz w:val="24"/>
          <w:szCs w:val="24"/>
        </w:rPr>
        <w:t xml:space="preserve"> - иногда изображался с короной на шее (точнее, на горле).</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Сова</w:t>
      </w:r>
      <w:r w:rsidRPr="00FB3C8B">
        <w:rPr>
          <w:rFonts w:ascii="Times New Roman" w:eastAsia="Times New Roman" w:hAnsi="Times New Roman" w:cs="Times New Roman"/>
          <w:sz w:val="24"/>
          <w:szCs w:val="24"/>
        </w:rPr>
        <w:t xml:space="preserve"> - символ мудрости.</w:t>
      </w:r>
    </w:p>
    <w:p w:rsidR="000A2A03" w:rsidRPr="00FB3C8B" w:rsidRDefault="000A2A03" w:rsidP="000A2A03">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Насекомые.</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Пчела</w:t>
      </w:r>
      <w:r w:rsidRPr="00FB3C8B">
        <w:rPr>
          <w:rFonts w:ascii="Times New Roman" w:eastAsia="Times New Roman" w:hAnsi="Times New Roman" w:cs="Times New Roman"/>
          <w:sz w:val="24"/>
          <w:szCs w:val="24"/>
        </w:rPr>
        <w:t xml:space="preserve"> - символ трудолюбия.</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Муравей</w:t>
      </w:r>
      <w:r w:rsidRPr="00FB3C8B">
        <w:rPr>
          <w:rFonts w:ascii="Times New Roman" w:eastAsia="Times New Roman" w:hAnsi="Times New Roman" w:cs="Times New Roman"/>
          <w:sz w:val="24"/>
          <w:szCs w:val="24"/>
        </w:rPr>
        <w:t xml:space="preserve"> - символ трудолюбия.</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Бабочка</w:t>
      </w:r>
      <w:r w:rsidRPr="00FB3C8B">
        <w:rPr>
          <w:rFonts w:ascii="Times New Roman" w:eastAsia="Times New Roman" w:hAnsi="Times New Roman" w:cs="Times New Roman"/>
          <w:sz w:val="24"/>
          <w:szCs w:val="24"/>
        </w:rPr>
        <w:t xml:space="preserve"> - эмблема непостоянства.</w:t>
      </w:r>
    </w:p>
    <w:p w:rsidR="000A2A03" w:rsidRPr="00FB3C8B" w:rsidRDefault="000A2A03" w:rsidP="000A2A03">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Морские животные.</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Дельфин</w:t>
      </w:r>
      <w:r w:rsidRPr="00FB3C8B">
        <w:rPr>
          <w:rFonts w:ascii="Times New Roman" w:eastAsia="Times New Roman" w:hAnsi="Times New Roman" w:cs="Times New Roman"/>
          <w:sz w:val="24"/>
          <w:szCs w:val="24"/>
        </w:rPr>
        <w:t xml:space="preserve"> - эмблема силы.</w:t>
      </w:r>
    </w:p>
    <w:p w:rsidR="000A2A03" w:rsidRPr="00FB3C8B" w:rsidRDefault="000A2A03" w:rsidP="000A2A03">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Морская раковина</w:t>
      </w:r>
      <w:r w:rsidRPr="00FB3C8B">
        <w:rPr>
          <w:rFonts w:ascii="Times New Roman" w:eastAsia="Times New Roman" w:hAnsi="Times New Roman" w:cs="Times New Roman"/>
          <w:sz w:val="24"/>
          <w:szCs w:val="24"/>
        </w:rPr>
        <w:t xml:space="preserve"> - первоначально раковина служила знаком того, что носитель герба совершил паломничество к христианской святыне</w:t>
      </w:r>
      <w:proofErr w:type="gramStart"/>
      <w:r w:rsidRPr="00FB3C8B">
        <w:rPr>
          <w:rFonts w:ascii="Times New Roman" w:eastAsia="Times New Roman" w:hAnsi="Times New Roman" w:cs="Times New Roman"/>
          <w:sz w:val="24"/>
          <w:szCs w:val="24"/>
        </w:rPr>
        <w:t xml:space="preserve"> С</w:t>
      </w:r>
      <w:proofErr w:type="gramEnd"/>
      <w:r w:rsidRPr="00FB3C8B">
        <w:rPr>
          <w:rFonts w:ascii="Times New Roman" w:eastAsia="Times New Roman" w:hAnsi="Times New Roman" w:cs="Times New Roman"/>
          <w:sz w:val="24"/>
          <w:szCs w:val="24"/>
        </w:rPr>
        <w:t xml:space="preserve">в. Яго в </w:t>
      </w:r>
      <w:proofErr w:type="spellStart"/>
      <w:r w:rsidRPr="00FB3C8B">
        <w:rPr>
          <w:rFonts w:ascii="Times New Roman" w:eastAsia="Times New Roman" w:hAnsi="Times New Roman" w:cs="Times New Roman"/>
          <w:sz w:val="24"/>
          <w:szCs w:val="24"/>
        </w:rPr>
        <w:t>Компостелле</w:t>
      </w:r>
      <w:proofErr w:type="spellEnd"/>
      <w:r w:rsidRPr="00FB3C8B">
        <w:rPr>
          <w:rFonts w:ascii="Times New Roman" w:eastAsia="Times New Roman" w:hAnsi="Times New Roman" w:cs="Times New Roman"/>
          <w:sz w:val="24"/>
          <w:szCs w:val="24"/>
        </w:rPr>
        <w:t>, Испания, но позже символизировала участие предъявителя герба или его предка в дальнем паломничестве или в Крестовом походе.</w:t>
      </w:r>
    </w:p>
    <w:p w:rsidR="000A2A03" w:rsidRPr="00FB3C8B" w:rsidRDefault="000A2A03" w:rsidP="000A2A03">
      <w:pPr>
        <w:pStyle w:val="a3"/>
        <w:ind w:firstLine="284"/>
        <w:jc w:val="both"/>
        <w:rPr>
          <w:rFonts w:ascii="Times New Roman" w:eastAsia="Times New Roman" w:hAnsi="Times New Roman" w:cs="Times New Roman"/>
          <w:sz w:val="24"/>
          <w:szCs w:val="24"/>
        </w:rPr>
      </w:pPr>
      <w:proofErr w:type="gramStart"/>
      <w:r w:rsidRPr="00FB3C8B">
        <w:rPr>
          <w:rFonts w:ascii="Times New Roman" w:eastAsia="Times New Roman" w:hAnsi="Times New Roman" w:cs="Times New Roman"/>
          <w:b/>
          <w:sz w:val="24"/>
          <w:szCs w:val="24"/>
        </w:rPr>
        <w:t>Змеи, дракон</w:t>
      </w:r>
      <w:r w:rsidRPr="00FB3C8B">
        <w:rPr>
          <w:rFonts w:ascii="Times New Roman" w:eastAsia="Times New Roman" w:hAnsi="Times New Roman" w:cs="Times New Roman"/>
          <w:sz w:val="24"/>
          <w:szCs w:val="24"/>
        </w:rPr>
        <w:t xml:space="preserve"> - символ предосторожности и мудрости, поражаемый героем символизирует зло, свернувшийся кольцом символизирует вечность, ползущий - символ печали, раздора, неблагодарности, зависти, пьющий из чаши - символ медицины.</w:t>
      </w:r>
      <w:proofErr w:type="gramEnd"/>
    </w:p>
    <w:p w:rsidR="000A2A03" w:rsidRPr="00FB3C8B" w:rsidRDefault="000A2A03" w:rsidP="000A2A03">
      <w:pPr>
        <w:pStyle w:val="a3"/>
        <w:ind w:firstLine="284"/>
        <w:jc w:val="both"/>
        <w:rPr>
          <w:rFonts w:ascii="Times New Roman" w:hAnsi="Times New Roman" w:cs="Times New Roman"/>
          <w:b/>
          <w:sz w:val="24"/>
          <w:szCs w:val="24"/>
        </w:rPr>
      </w:pPr>
      <w:r w:rsidRPr="00FB3C8B">
        <w:rPr>
          <w:rFonts w:ascii="Times New Roman" w:hAnsi="Times New Roman" w:cs="Times New Roman"/>
          <w:b/>
          <w:sz w:val="24"/>
          <w:szCs w:val="24"/>
        </w:rPr>
        <w:t>Геральдические фигуры.</w:t>
      </w:r>
    </w:p>
    <w:p w:rsidR="000A2A03" w:rsidRPr="00FB3C8B" w:rsidRDefault="000A2A03" w:rsidP="000A2A03">
      <w:pPr>
        <w:pStyle w:val="a3"/>
        <w:ind w:firstLine="284"/>
        <w:jc w:val="both"/>
        <w:rPr>
          <w:rFonts w:ascii="Times New Roman" w:hAnsi="Times New Roman" w:cs="Times New Roman"/>
          <w:sz w:val="24"/>
          <w:szCs w:val="24"/>
        </w:rPr>
      </w:pPr>
      <w:r w:rsidRPr="00FB3C8B">
        <w:rPr>
          <w:rFonts w:ascii="Times New Roman" w:hAnsi="Times New Roman" w:cs="Times New Roman"/>
          <w:sz w:val="24"/>
          <w:szCs w:val="24"/>
        </w:rPr>
        <w:t>Иногда при оформлении щита используют так называемые геральдические фигуры: столб (центральная полоска по всей высоте щита),</w:t>
      </w:r>
    </w:p>
    <w:p w:rsidR="000A2A03" w:rsidRPr="00FB3C8B" w:rsidRDefault="000A2A03" w:rsidP="000A2A03">
      <w:pPr>
        <w:pStyle w:val="a3"/>
        <w:ind w:firstLine="284"/>
        <w:jc w:val="both"/>
        <w:rPr>
          <w:rFonts w:ascii="Times New Roman" w:hAnsi="Times New Roman" w:cs="Times New Roman"/>
          <w:sz w:val="24"/>
          <w:szCs w:val="24"/>
        </w:rPr>
      </w:pPr>
      <w:r w:rsidRPr="00AB3E61">
        <w:rPr>
          <w:rFonts w:ascii="Times New Roman" w:hAnsi="Times New Roman" w:cs="Times New Roman"/>
          <w:noProof/>
          <w:sz w:val="24"/>
          <w:szCs w:val="24"/>
        </w:rPr>
        <w:lastRenderedPageBreak/>
        <w:drawing>
          <wp:inline distT="0" distB="0" distL="0" distR="0">
            <wp:extent cx="757286" cy="906448"/>
            <wp:effectExtent l="19050" t="0" r="4714"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58372" cy="907747"/>
                    </a:xfrm>
                    <a:prstGeom prst="rect">
                      <a:avLst/>
                    </a:prstGeom>
                    <a:noFill/>
                    <a:ln w="9525">
                      <a:noFill/>
                      <a:miter lim="800000"/>
                      <a:headEnd/>
                      <a:tailEnd/>
                    </a:ln>
                  </pic:spPr>
                </pic:pic>
              </a:graphicData>
            </a:graphic>
          </wp:inline>
        </w:drawing>
      </w:r>
    </w:p>
    <w:p w:rsidR="000A2A03" w:rsidRPr="00FB3C8B" w:rsidRDefault="000A2A03" w:rsidP="000A2A03">
      <w:pPr>
        <w:rPr>
          <w:rFonts w:ascii="Times New Roman" w:hAnsi="Times New Roman" w:cs="Times New Roman"/>
          <w:sz w:val="24"/>
          <w:szCs w:val="24"/>
        </w:rPr>
      </w:pPr>
      <w:r w:rsidRPr="00FB3C8B">
        <w:rPr>
          <w:rFonts w:ascii="Times New Roman" w:hAnsi="Times New Roman" w:cs="Times New Roman"/>
          <w:b/>
          <w:sz w:val="24"/>
          <w:szCs w:val="24"/>
        </w:rPr>
        <w:t>перевязь</w:t>
      </w:r>
      <w:r w:rsidRPr="00FB3C8B">
        <w:rPr>
          <w:rFonts w:ascii="Times New Roman" w:hAnsi="Times New Roman" w:cs="Times New Roman"/>
          <w:sz w:val="24"/>
          <w:szCs w:val="24"/>
        </w:rPr>
        <w:t xml:space="preserve"> (полоска по всей длине диагонали), </w:t>
      </w:r>
    </w:p>
    <w:p w:rsidR="000A2A03" w:rsidRPr="00FB3C8B" w:rsidRDefault="000A2A03" w:rsidP="000A2A03">
      <w:pPr>
        <w:pStyle w:val="a5"/>
        <w:rPr>
          <w:rFonts w:ascii="Times New Roman" w:hAnsi="Times New Roman" w:cs="Times New Roman"/>
          <w:sz w:val="24"/>
          <w:szCs w:val="24"/>
        </w:rPr>
      </w:pPr>
      <w:r w:rsidRPr="00AB3E61">
        <w:rPr>
          <w:rFonts w:ascii="Times New Roman" w:hAnsi="Times New Roman" w:cs="Times New Roman"/>
          <w:noProof/>
          <w:sz w:val="24"/>
          <w:szCs w:val="24"/>
          <w:lang w:eastAsia="ru-RU"/>
        </w:rPr>
        <w:drawing>
          <wp:inline distT="0" distB="0" distL="0" distR="0">
            <wp:extent cx="875757" cy="1041621"/>
            <wp:effectExtent l="19050" t="0" r="543"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76097" cy="1042025"/>
                    </a:xfrm>
                    <a:prstGeom prst="rect">
                      <a:avLst/>
                    </a:prstGeom>
                    <a:noFill/>
                    <a:ln w="9525">
                      <a:noFill/>
                      <a:miter lim="800000"/>
                      <a:headEnd/>
                      <a:tailEnd/>
                    </a:ln>
                  </pic:spPr>
                </pic:pic>
              </a:graphicData>
            </a:graphic>
          </wp:inline>
        </w:drawing>
      </w:r>
    </w:p>
    <w:p w:rsidR="000A2A03" w:rsidRPr="00AB3E61" w:rsidRDefault="000A2A03" w:rsidP="000A2A03">
      <w:pPr>
        <w:rPr>
          <w:rFonts w:ascii="Times New Roman" w:hAnsi="Times New Roman" w:cs="Times New Roman"/>
          <w:sz w:val="24"/>
          <w:szCs w:val="24"/>
        </w:rPr>
      </w:pPr>
      <w:r w:rsidRPr="00AB3E61">
        <w:rPr>
          <w:rFonts w:ascii="Times New Roman" w:hAnsi="Times New Roman" w:cs="Times New Roman"/>
          <w:b/>
          <w:sz w:val="24"/>
          <w:szCs w:val="24"/>
        </w:rPr>
        <w:t>стропило</w:t>
      </w:r>
      <w:r w:rsidRPr="00AB3E61">
        <w:rPr>
          <w:rFonts w:ascii="Times New Roman" w:hAnsi="Times New Roman" w:cs="Times New Roman"/>
          <w:sz w:val="24"/>
          <w:szCs w:val="24"/>
        </w:rPr>
        <w:t xml:space="preserve">  (вид крыши из полосок, образующих треугольник);</w:t>
      </w:r>
    </w:p>
    <w:p w:rsidR="000A2A03" w:rsidRPr="00AB3E61" w:rsidRDefault="000A2A03" w:rsidP="000A2A03">
      <w:pP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815837" cy="970353"/>
            <wp:effectExtent l="19050" t="0" r="3313"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16153" cy="970729"/>
                    </a:xfrm>
                    <a:prstGeom prst="rect">
                      <a:avLst/>
                    </a:prstGeom>
                    <a:noFill/>
                    <a:ln w="9525">
                      <a:noFill/>
                      <a:miter lim="800000"/>
                      <a:headEnd/>
                      <a:tailEnd/>
                    </a:ln>
                  </pic:spPr>
                </pic:pic>
              </a:graphicData>
            </a:graphic>
          </wp:inline>
        </w:drawing>
      </w:r>
    </w:p>
    <w:p w:rsidR="000A2A03" w:rsidRPr="00AB3E61" w:rsidRDefault="000A2A03" w:rsidP="000A2A03">
      <w:pPr>
        <w:jc w:val="both"/>
        <w:rPr>
          <w:rFonts w:ascii="Times New Roman" w:hAnsi="Times New Roman" w:cs="Times New Roman"/>
          <w:b/>
          <w:i/>
          <w:sz w:val="24"/>
          <w:szCs w:val="24"/>
        </w:rPr>
      </w:pPr>
      <w:r>
        <w:rPr>
          <w:rFonts w:ascii="Times New Roman" w:hAnsi="Times New Roman" w:cs="Times New Roman"/>
          <w:b/>
          <w:i/>
          <w:sz w:val="24"/>
          <w:szCs w:val="24"/>
        </w:rPr>
        <w:t xml:space="preserve">Ещё используют следующие геральдические </w:t>
      </w:r>
      <w:r w:rsidRPr="00AB3E61">
        <w:rPr>
          <w:rFonts w:ascii="Times New Roman" w:hAnsi="Times New Roman" w:cs="Times New Roman"/>
          <w:b/>
          <w:i/>
          <w:sz w:val="24"/>
          <w:szCs w:val="24"/>
        </w:rPr>
        <w:t>фигуры:</w:t>
      </w:r>
    </w:p>
    <w:p w:rsidR="000A2A03" w:rsidRPr="00AB3E61" w:rsidRDefault="000A2A03" w:rsidP="000A2A03">
      <w:pPr>
        <w:rPr>
          <w:rFonts w:ascii="Times New Roman" w:hAnsi="Times New Roman" w:cs="Times New Roman"/>
          <w:b/>
          <w:sz w:val="24"/>
          <w:szCs w:val="24"/>
        </w:rPr>
      </w:pPr>
      <w:r>
        <w:rPr>
          <w:rFonts w:ascii="Times New Roman" w:hAnsi="Times New Roman" w:cs="Times New Roman"/>
          <w:b/>
          <w:sz w:val="24"/>
          <w:szCs w:val="24"/>
        </w:rPr>
        <w:t xml:space="preserve">           Глава.   </w:t>
      </w:r>
      <w:r w:rsidRPr="00AB3E61">
        <w:rPr>
          <w:rFonts w:ascii="Times New Roman" w:hAnsi="Times New Roman" w:cs="Times New Roman"/>
          <w:b/>
          <w:sz w:val="24"/>
          <w:szCs w:val="24"/>
        </w:rPr>
        <w:t xml:space="preserve">         </w:t>
      </w:r>
      <w:r>
        <w:rPr>
          <w:rFonts w:ascii="Times New Roman" w:hAnsi="Times New Roman" w:cs="Times New Roman"/>
          <w:b/>
          <w:sz w:val="24"/>
          <w:szCs w:val="24"/>
        </w:rPr>
        <w:t xml:space="preserve">      Пояс.               </w:t>
      </w:r>
      <w:r w:rsidRPr="00AB3E61">
        <w:rPr>
          <w:rFonts w:ascii="Times New Roman" w:hAnsi="Times New Roman" w:cs="Times New Roman"/>
          <w:b/>
          <w:sz w:val="24"/>
          <w:szCs w:val="24"/>
        </w:rPr>
        <w:t xml:space="preserve">Оконечность.      </w:t>
      </w:r>
      <w:r>
        <w:rPr>
          <w:rFonts w:ascii="Times New Roman" w:hAnsi="Times New Roman" w:cs="Times New Roman"/>
          <w:b/>
          <w:sz w:val="24"/>
          <w:szCs w:val="24"/>
        </w:rPr>
        <w:t xml:space="preserve"> </w:t>
      </w:r>
      <w:r w:rsidRPr="00AB3E61">
        <w:rPr>
          <w:rFonts w:ascii="Times New Roman" w:hAnsi="Times New Roman" w:cs="Times New Roman"/>
          <w:b/>
          <w:sz w:val="24"/>
          <w:szCs w:val="24"/>
        </w:rPr>
        <w:t xml:space="preserve"> Кайма.</w:t>
      </w:r>
    </w:p>
    <w:p w:rsidR="000A2A03" w:rsidRPr="00AB3E61" w:rsidRDefault="000A2A03" w:rsidP="000A2A03">
      <w:pP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1016146" cy="1208598"/>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16145" cy="1208598"/>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22571" cy="1216240"/>
            <wp:effectExtent l="19050" t="0" r="6129" b="0"/>
            <wp:docPr id="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022968" cy="1216712"/>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16146" cy="1208598"/>
            <wp:effectExtent l="19050" t="0" r="0"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p>
    <w:p w:rsidR="000A2A03" w:rsidRDefault="000A2A03" w:rsidP="000A2A03">
      <w:pPr>
        <w:jc w:val="center"/>
        <w:rPr>
          <w:rFonts w:ascii="Times New Roman" w:hAnsi="Times New Roman" w:cs="Times New Roman"/>
          <w:b/>
          <w:sz w:val="24"/>
          <w:szCs w:val="24"/>
        </w:rPr>
      </w:pPr>
    </w:p>
    <w:p w:rsidR="000A2A03" w:rsidRDefault="000A2A03" w:rsidP="000A2A03">
      <w:pPr>
        <w:jc w:val="center"/>
        <w:rPr>
          <w:rFonts w:ascii="Times New Roman" w:hAnsi="Times New Roman" w:cs="Times New Roman"/>
          <w:b/>
          <w:sz w:val="24"/>
          <w:szCs w:val="24"/>
        </w:rPr>
      </w:pPr>
    </w:p>
    <w:p w:rsidR="000A2A03" w:rsidRPr="00AB3E61" w:rsidRDefault="000A2A03" w:rsidP="000A2A03">
      <w:pPr>
        <w:jc w:val="center"/>
        <w:rPr>
          <w:rFonts w:ascii="Times New Roman" w:hAnsi="Times New Roman" w:cs="Times New Roman"/>
          <w:b/>
          <w:sz w:val="24"/>
          <w:szCs w:val="24"/>
        </w:rPr>
      </w:pPr>
      <w:r w:rsidRPr="00AB3E61">
        <w:rPr>
          <w:rFonts w:ascii="Times New Roman" w:hAnsi="Times New Roman" w:cs="Times New Roman"/>
          <w:b/>
          <w:sz w:val="24"/>
          <w:szCs w:val="24"/>
        </w:rPr>
        <w:t xml:space="preserve">              Крест.                        Косой крест.            Вилообразный крест.</w:t>
      </w:r>
    </w:p>
    <w:p w:rsidR="000A2A03" w:rsidRPr="00AB3E61" w:rsidRDefault="000A2A03" w:rsidP="000A2A03">
      <w:pPr>
        <w:jc w:val="cente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1109739" cy="1319917"/>
            <wp:effectExtent l="19050" t="0" r="0" b="0"/>
            <wp:docPr id="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110169" cy="1320428"/>
                    </a:xfrm>
                    <a:prstGeom prst="rect">
                      <a:avLst/>
                    </a:prstGeom>
                    <a:noFill/>
                    <a:ln w="9525">
                      <a:noFill/>
                      <a:miter lim="800000"/>
                      <a:headEnd/>
                      <a:tailEnd/>
                    </a:ln>
                  </pic:spPr>
                </pic:pic>
              </a:graphicData>
            </a:graphic>
          </wp:inline>
        </w:drawing>
      </w:r>
      <w:r w:rsidRPr="00AB3E61">
        <w:rPr>
          <w:rFonts w:ascii="Times New Roman" w:hAnsi="Times New Roman" w:cs="Times New Roman"/>
          <w:noProof/>
          <w:sz w:val="24"/>
          <w:szCs w:val="24"/>
        </w:rPr>
        <w:t xml:space="preserve">       </w:t>
      </w:r>
      <w:r w:rsidRPr="00AB3E61">
        <w:rPr>
          <w:rFonts w:ascii="Times New Roman" w:hAnsi="Times New Roman" w:cs="Times New Roman"/>
          <w:noProof/>
          <w:sz w:val="24"/>
          <w:szCs w:val="24"/>
        </w:rPr>
        <w:drawing>
          <wp:inline distT="0" distB="0" distL="0" distR="0">
            <wp:extent cx="1117986" cy="1329726"/>
            <wp:effectExtent l="19050" t="0" r="5964" b="0"/>
            <wp:docPr id="3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118419" cy="1330241"/>
                    </a:xfrm>
                    <a:prstGeom prst="rect">
                      <a:avLst/>
                    </a:prstGeom>
                    <a:noFill/>
                    <a:ln w="9525">
                      <a:noFill/>
                      <a:miter lim="800000"/>
                      <a:headEnd/>
                      <a:tailEnd/>
                    </a:ln>
                  </pic:spPr>
                </pic:pic>
              </a:graphicData>
            </a:graphic>
          </wp:inline>
        </w:drawing>
      </w:r>
      <w:r w:rsidRPr="00AB3E61">
        <w:rPr>
          <w:rFonts w:ascii="Times New Roman" w:hAnsi="Times New Roman" w:cs="Times New Roman"/>
          <w:noProof/>
          <w:sz w:val="24"/>
          <w:szCs w:val="24"/>
        </w:rPr>
        <w:t xml:space="preserve">       </w:t>
      </w:r>
      <w:r w:rsidRPr="00AB3E61">
        <w:rPr>
          <w:rFonts w:ascii="Times New Roman" w:hAnsi="Times New Roman" w:cs="Times New Roman"/>
          <w:noProof/>
          <w:sz w:val="24"/>
          <w:szCs w:val="24"/>
        </w:rPr>
        <w:drawing>
          <wp:inline distT="0" distB="0" distL="0" distR="0">
            <wp:extent cx="1110036" cy="1323505"/>
            <wp:effectExtent l="19050" t="0" r="0" b="0"/>
            <wp:docPr id="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1110928" cy="1324568"/>
                    </a:xfrm>
                    <a:prstGeom prst="rect">
                      <a:avLst/>
                    </a:prstGeom>
                    <a:noFill/>
                    <a:ln w="9525">
                      <a:noFill/>
                      <a:miter lim="800000"/>
                      <a:headEnd/>
                      <a:tailEnd/>
                    </a:ln>
                  </pic:spPr>
                </pic:pic>
              </a:graphicData>
            </a:graphic>
          </wp:inline>
        </w:drawing>
      </w:r>
    </w:p>
    <w:p w:rsidR="000A2A03" w:rsidRPr="00AB3E61" w:rsidRDefault="000A2A03" w:rsidP="000A2A03">
      <w:pPr>
        <w:spacing w:line="240" w:lineRule="auto"/>
        <w:jc w:val="both"/>
        <w:rPr>
          <w:rFonts w:ascii="Times New Roman" w:hAnsi="Times New Roman" w:cs="Times New Roman"/>
          <w:i/>
          <w:sz w:val="24"/>
          <w:szCs w:val="24"/>
        </w:rPr>
      </w:pPr>
      <w:r w:rsidRPr="00AB3E61">
        <w:rPr>
          <w:rFonts w:ascii="Times New Roman" w:hAnsi="Times New Roman" w:cs="Times New Roman"/>
          <w:i/>
          <w:sz w:val="24"/>
          <w:szCs w:val="24"/>
        </w:rPr>
        <w:t>Уважаемые учителя. Здесь Вы тоже можете применить ранее раздаточные таблицы для закрепления материала.</w:t>
      </w:r>
    </w:p>
    <w:p w:rsidR="000A2A03" w:rsidRPr="00474630" w:rsidRDefault="000A2A03" w:rsidP="000A2A03">
      <w:pPr>
        <w:spacing w:line="240" w:lineRule="auto"/>
        <w:jc w:val="both"/>
        <w:rPr>
          <w:rFonts w:ascii="Times New Roman" w:hAnsi="Times New Roman" w:cs="Times New Roman"/>
          <w:sz w:val="24"/>
          <w:szCs w:val="24"/>
        </w:rPr>
      </w:pPr>
      <w:r w:rsidRPr="00AB3E61">
        <w:rPr>
          <w:rFonts w:ascii="Times New Roman" w:hAnsi="Times New Roman" w:cs="Times New Roman"/>
          <w:i/>
          <w:sz w:val="24"/>
          <w:szCs w:val="24"/>
        </w:rPr>
        <w:t xml:space="preserve">Далее учитель </w:t>
      </w:r>
      <w:r w:rsidRPr="00AB3E61">
        <w:rPr>
          <w:rFonts w:ascii="Times New Roman" w:hAnsi="Times New Roman" w:cs="Times New Roman"/>
          <w:sz w:val="24"/>
          <w:szCs w:val="24"/>
        </w:rPr>
        <w:t xml:space="preserve">раздаёт учащимся таблицы для закрепления значения животных и т. д. </w:t>
      </w:r>
      <w:r w:rsidRPr="00AB3E61">
        <w:rPr>
          <w:rFonts w:ascii="Times New Roman" w:hAnsi="Times New Roman" w:cs="Times New Roman"/>
          <w:i/>
          <w:sz w:val="24"/>
          <w:szCs w:val="24"/>
        </w:rPr>
        <w:t xml:space="preserve">Далее </w:t>
      </w:r>
      <w:r w:rsidRPr="00AB3E61">
        <w:rPr>
          <w:rFonts w:ascii="Times New Roman" w:hAnsi="Times New Roman" w:cs="Times New Roman"/>
          <w:sz w:val="24"/>
          <w:szCs w:val="24"/>
        </w:rPr>
        <w:t xml:space="preserve">проводится упражнение «Животное в геральдике и его символическое значение» </w:t>
      </w:r>
      <w:r w:rsidRPr="00AB3E61">
        <w:rPr>
          <w:rFonts w:ascii="Times New Roman" w:hAnsi="Times New Roman" w:cs="Times New Roman"/>
          <w:sz w:val="24"/>
          <w:szCs w:val="24"/>
        </w:rPr>
        <w:lastRenderedPageBreak/>
        <w:t>(ученик показывает карточку с тем или иным животным в геральдики, а класс называет значение).</w:t>
      </w:r>
    </w:p>
    <w:p w:rsidR="000A2A03" w:rsidRPr="00EB5B69" w:rsidRDefault="000A2A03" w:rsidP="000A2A03">
      <w:pPr>
        <w:pStyle w:val="a5"/>
        <w:ind w:left="786"/>
        <w:rPr>
          <w:rFonts w:ascii="Times New Roman" w:hAnsi="Times New Roman" w:cs="Times New Roman"/>
          <w:b/>
          <w:sz w:val="24"/>
          <w:szCs w:val="24"/>
        </w:rPr>
      </w:pPr>
      <w:r w:rsidRPr="00AB3E61">
        <w:rPr>
          <w:rFonts w:ascii="Times New Roman" w:hAnsi="Times New Roman" w:cs="Times New Roman"/>
          <w:b/>
          <w:sz w:val="24"/>
          <w:szCs w:val="24"/>
        </w:rPr>
        <w:t>Герб Воронежской области.</w:t>
      </w:r>
    </w:p>
    <w:p w:rsidR="000A2A03" w:rsidRPr="00EB5B69"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Учитель.</w:t>
      </w:r>
      <w:r w:rsidRPr="00AB3E61">
        <w:rPr>
          <w:rFonts w:ascii="Times New Roman" w:hAnsi="Times New Roman" w:cs="Times New Roman"/>
          <w:sz w:val="24"/>
          <w:szCs w:val="24"/>
        </w:rPr>
        <w:t xml:space="preserve"> Герб – это символ объединения и отличительный знак государства, города, области. Каждый герб имеет рисунок и описание. Они закреплены законом. Гербы городов и областей утверждают их законодательные собрания.</w:t>
      </w:r>
    </w:p>
    <w:p w:rsidR="000A2A03" w:rsidRPr="00AB3E61"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1 июля 1997 года (повторно 10 июля 1998 года) областной Думой принят закон «О символике Воронежской области».</w:t>
      </w:r>
    </w:p>
    <w:p w:rsidR="000A2A03" w:rsidRPr="00AB3E61"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Исходя из преемственности исторических традиций Воронежской области, Закон устанавливает основные символы нашей области, их описание и порядок использования.</w:t>
      </w:r>
    </w:p>
    <w:p w:rsidR="000A2A03" w:rsidRPr="00FB3C8B"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Флаг и герб области составляют официальную символику Воронежской области.</w:t>
      </w:r>
    </w:p>
    <w:p w:rsidR="000A2A03" w:rsidRPr="00AB3E61" w:rsidRDefault="000A2A03" w:rsidP="000A2A03">
      <w:pPr>
        <w:pStyle w:val="a5"/>
        <w:ind w:left="786"/>
        <w:rPr>
          <w:rFonts w:ascii="Times New Roman" w:hAnsi="Times New Roman" w:cs="Times New Roman"/>
          <w:b/>
          <w:sz w:val="24"/>
          <w:szCs w:val="24"/>
        </w:rPr>
      </w:pPr>
      <w:r w:rsidRPr="00AB3E61">
        <w:rPr>
          <w:rFonts w:ascii="Times New Roman" w:hAnsi="Times New Roman" w:cs="Times New Roman"/>
          <w:b/>
          <w:noProof/>
          <w:sz w:val="24"/>
          <w:szCs w:val="24"/>
          <w:lang w:eastAsia="ru-RU"/>
        </w:rPr>
        <w:drawing>
          <wp:inline distT="0" distB="0" distL="0" distR="0">
            <wp:extent cx="1475795" cy="1979875"/>
            <wp:effectExtent l="19050" t="0" r="0" b="0"/>
            <wp:docPr id="3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478546" cy="1983566"/>
                    </a:xfrm>
                    <a:prstGeom prst="rect">
                      <a:avLst/>
                    </a:prstGeom>
                    <a:noFill/>
                    <a:ln w="9525">
                      <a:noFill/>
                      <a:miter lim="800000"/>
                      <a:headEnd/>
                      <a:tailEnd/>
                    </a:ln>
                  </pic:spPr>
                </pic:pic>
              </a:graphicData>
            </a:graphic>
          </wp:inline>
        </w:drawing>
      </w:r>
      <w:r w:rsidRPr="00AB3E61">
        <w:rPr>
          <w:rFonts w:ascii="Times New Roman" w:hAnsi="Times New Roman" w:cs="Times New Roman"/>
          <w:b/>
          <w:sz w:val="24"/>
          <w:szCs w:val="24"/>
        </w:rPr>
        <w:t>10 июля 1998 года.</w:t>
      </w:r>
    </w:p>
    <w:p w:rsidR="000A2A03" w:rsidRDefault="000A2A03" w:rsidP="000A2A03">
      <w:pPr>
        <w:pStyle w:val="a5"/>
        <w:ind w:left="0" w:firstLine="284"/>
        <w:jc w:val="both"/>
        <w:rPr>
          <w:rFonts w:ascii="Times New Roman" w:hAnsi="Times New Roman" w:cs="Times New Roman"/>
          <w:sz w:val="24"/>
          <w:szCs w:val="24"/>
        </w:rPr>
      </w:pPr>
    </w:p>
    <w:p w:rsidR="000A2A03" w:rsidRPr="0083304F"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 Ребята, мы с вами уже знакомились с гербом Воронежской области</w:t>
      </w:r>
      <w:r>
        <w:rPr>
          <w:rFonts w:ascii="Times New Roman" w:hAnsi="Times New Roman" w:cs="Times New Roman"/>
          <w:sz w:val="24"/>
          <w:szCs w:val="24"/>
        </w:rPr>
        <w:t>, с его описание. Думаю, что вы</w:t>
      </w:r>
      <w:r w:rsidRPr="00AB3E61">
        <w:rPr>
          <w:rFonts w:ascii="Times New Roman" w:hAnsi="Times New Roman" w:cs="Times New Roman"/>
          <w:sz w:val="24"/>
          <w:szCs w:val="24"/>
        </w:rPr>
        <w:t xml:space="preserve"> успешно справитесь со следующим заданием: вам нужно дополнить описание герба нашей области.</w:t>
      </w:r>
    </w:p>
    <w:p w:rsidR="000A2A03" w:rsidRPr="00272BF8"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 xml:space="preserve">Класс разбивается на группы, каждая из групп получает листок  с текстом описания герба, часть слов </w:t>
      </w:r>
      <w:r>
        <w:rPr>
          <w:rFonts w:ascii="Times New Roman" w:hAnsi="Times New Roman" w:cs="Times New Roman"/>
          <w:sz w:val="24"/>
          <w:szCs w:val="24"/>
        </w:rPr>
        <w:t>в котором пропущена:</w:t>
      </w:r>
    </w:p>
    <w:p w:rsidR="000A2A03" w:rsidRPr="00AB3E61" w:rsidRDefault="000A2A03" w:rsidP="000A2A03">
      <w:pPr>
        <w:pStyle w:val="a5"/>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 задание </w:t>
      </w:r>
    </w:p>
    <w:p w:rsidR="000A2A03" w:rsidRPr="00272BF8" w:rsidRDefault="000A2A03" w:rsidP="000A2A03">
      <w:pPr>
        <w:pStyle w:val="a5"/>
        <w:ind w:left="0" w:firstLine="284"/>
        <w:jc w:val="both"/>
        <w:rPr>
          <w:rFonts w:ascii="Times New Roman" w:hAnsi="Times New Roman" w:cs="Times New Roman"/>
          <w:sz w:val="24"/>
          <w:szCs w:val="24"/>
        </w:rPr>
      </w:pPr>
      <w:proofErr w:type="gramStart"/>
      <w:r w:rsidRPr="00AB3E61">
        <w:rPr>
          <w:rFonts w:ascii="Times New Roman" w:hAnsi="Times New Roman" w:cs="Times New Roman"/>
          <w:sz w:val="24"/>
          <w:szCs w:val="24"/>
        </w:rPr>
        <w:t>Герб Воронежской области пре</w:t>
      </w:r>
      <w:r>
        <w:rPr>
          <w:rFonts w:ascii="Times New Roman" w:hAnsi="Times New Roman" w:cs="Times New Roman"/>
          <w:sz w:val="24"/>
          <w:szCs w:val="24"/>
        </w:rPr>
        <w:t xml:space="preserve">дставляет собой изображение на </w:t>
      </w:r>
      <w:r w:rsidRPr="00AB3E61">
        <w:rPr>
          <w:rFonts w:ascii="Times New Roman" w:hAnsi="Times New Roman" w:cs="Times New Roman"/>
          <w:sz w:val="24"/>
          <w:szCs w:val="24"/>
        </w:rPr>
        <w:t>….</w:t>
      </w:r>
      <w:r>
        <w:rPr>
          <w:rFonts w:ascii="Times New Roman" w:hAnsi="Times New Roman" w:cs="Times New Roman"/>
          <w:sz w:val="24"/>
          <w:szCs w:val="24"/>
        </w:rPr>
        <w:t xml:space="preserve"> </w:t>
      </w:r>
      <w:r w:rsidRPr="00AB3E61">
        <w:rPr>
          <w:rFonts w:ascii="Times New Roman" w:hAnsi="Times New Roman" w:cs="Times New Roman"/>
          <w:sz w:val="24"/>
          <w:szCs w:val="24"/>
        </w:rPr>
        <w:t>(красном) геральдическом щите золо</w:t>
      </w:r>
      <w:r>
        <w:rPr>
          <w:rFonts w:ascii="Times New Roman" w:hAnsi="Times New Roman" w:cs="Times New Roman"/>
          <w:sz w:val="24"/>
          <w:szCs w:val="24"/>
        </w:rPr>
        <w:t xml:space="preserve">той …. (горы), исходящей из </w:t>
      </w:r>
      <w:r w:rsidRPr="00AB3E61">
        <w:rPr>
          <w:rFonts w:ascii="Times New Roman" w:hAnsi="Times New Roman" w:cs="Times New Roman"/>
          <w:sz w:val="24"/>
          <w:szCs w:val="24"/>
        </w:rPr>
        <w:t>….</w:t>
      </w:r>
      <w:r>
        <w:rPr>
          <w:rFonts w:ascii="Times New Roman" w:hAnsi="Times New Roman" w:cs="Times New Roman"/>
          <w:sz w:val="24"/>
          <w:szCs w:val="24"/>
        </w:rPr>
        <w:t xml:space="preserve"> </w:t>
      </w:r>
      <w:r w:rsidRPr="00AB3E61">
        <w:rPr>
          <w:rFonts w:ascii="Times New Roman" w:hAnsi="Times New Roman" w:cs="Times New Roman"/>
          <w:sz w:val="24"/>
          <w:szCs w:val="24"/>
        </w:rPr>
        <w:t>(бока) щита, на которой …. (серебряный) кувшин, изливающий такую же …. (воду).</w:t>
      </w:r>
      <w:proofErr w:type="gramEnd"/>
      <w:r w:rsidRPr="00AB3E61">
        <w:rPr>
          <w:rFonts w:ascii="Times New Roman" w:hAnsi="Times New Roman" w:cs="Times New Roman"/>
          <w:sz w:val="24"/>
          <w:szCs w:val="24"/>
        </w:rPr>
        <w:t xml:space="preserve"> </w:t>
      </w:r>
      <w:proofErr w:type="gramStart"/>
      <w:r w:rsidRPr="00AB3E61">
        <w:rPr>
          <w:rFonts w:ascii="Times New Roman" w:hAnsi="Times New Roman" w:cs="Times New Roman"/>
          <w:sz w:val="24"/>
          <w:szCs w:val="24"/>
        </w:rPr>
        <w:t xml:space="preserve">Щит  увенчан … (золотой) </w:t>
      </w:r>
      <w:proofErr w:type="spellStart"/>
      <w:r w:rsidRPr="00AB3E61">
        <w:rPr>
          <w:rFonts w:ascii="Times New Roman" w:hAnsi="Times New Roman" w:cs="Times New Roman"/>
          <w:sz w:val="24"/>
          <w:szCs w:val="24"/>
        </w:rPr>
        <w:t>пятибашенной</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стенчатой</w:t>
      </w:r>
      <w:proofErr w:type="spellEnd"/>
      <w:r w:rsidRPr="00AB3E61">
        <w:rPr>
          <w:rFonts w:ascii="Times New Roman" w:hAnsi="Times New Roman" w:cs="Times New Roman"/>
          <w:sz w:val="24"/>
          <w:szCs w:val="24"/>
        </w:rPr>
        <w:t xml:space="preserve"> …. (короной) и окружён ….(дубовыми) листьями, соединёнными голубой …. (лентой).</w:t>
      </w:r>
      <w:proofErr w:type="gramEnd"/>
      <w:r w:rsidRPr="00AB3E61">
        <w:rPr>
          <w:rFonts w:ascii="Times New Roman" w:hAnsi="Times New Roman" w:cs="Times New Roman"/>
          <w:sz w:val="24"/>
          <w:szCs w:val="24"/>
        </w:rPr>
        <w:t xml:space="preserve"> Над </w:t>
      </w:r>
      <w:proofErr w:type="spellStart"/>
      <w:r w:rsidRPr="00AB3E61">
        <w:rPr>
          <w:rFonts w:ascii="Times New Roman" w:hAnsi="Times New Roman" w:cs="Times New Roman"/>
          <w:sz w:val="24"/>
          <w:szCs w:val="24"/>
        </w:rPr>
        <w:t>пятибашенной</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стенчатой</w:t>
      </w:r>
      <w:proofErr w:type="spellEnd"/>
      <w:r w:rsidRPr="00AB3E61">
        <w:rPr>
          <w:rFonts w:ascii="Times New Roman" w:hAnsi="Times New Roman" w:cs="Times New Roman"/>
          <w:sz w:val="24"/>
          <w:szCs w:val="24"/>
        </w:rPr>
        <w:t xml:space="preserve"> короной - ….</w:t>
      </w:r>
      <w:r>
        <w:rPr>
          <w:rFonts w:ascii="Times New Roman" w:hAnsi="Times New Roman" w:cs="Times New Roman"/>
          <w:sz w:val="24"/>
          <w:szCs w:val="24"/>
        </w:rPr>
        <w:t xml:space="preserve"> </w:t>
      </w:r>
      <w:r w:rsidRPr="00AB3E61">
        <w:rPr>
          <w:rFonts w:ascii="Times New Roman" w:hAnsi="Times New Roman" w:cs="Times New Roman"/>
          <w:sz w:val="24"/>
          <w:szCs w:val="24"/>
        </w:rPr>
        <w:t xml:space="preserve">(вензель) Петра </w:t>
      </w:r>
      <w:r w:rsidRPr="00AB3E61">
        <w:rPr>
          <w:rFonts w:ascii="Times New Roman" w:hAnsi="Times New Roman" w:cs="Times New Roman"/>
          <w:sz w:val="24"/>
          <w:szCs w:val="24"/>
          <w:lang w:val="en-US"/>
        </w:rPr>
        <w:t>I</w:t>
      </w:r>
      <w:r w:rsidRPr="00AB3E61">
        <w:rPr>
          <w:rFonts w:ascii="Times New Roman" w:hAnsi="Times New Roman" w:cs="Times New Roman"/>
          <w:sz w:val="24"/>
          <w:szCs w:val="24"/>
        </w:rPr>
        <w:t>.</w:t>
      </w:r>
    </w:p>
    <w:p w:rsidR="000A2A03" w:rsidRPr="00AB3E61" w:rsidRDefault="000A2A03" w:rsidP="000A2A03">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 xml:space="preserve">Учитель </w:t>
      </w:r>
      <w:r w:rsidRPr="00AB3E61">
        <w:rPr>
          <w:rFonts w:ascii="Times New Roman" w:hAnsi="Times New Roman" w:cs="Times New Roman"/>
          <w:sz w:val="24"/>
          <w:szCs w:val="24"/>
        </w:rPr>
        <w:t>(после проверки выполнения упражнения). Основой герба области является исторически сложившийся герб Воронежской губернии, утверждённый 5 июля 1878 года. В герб внесены некоторые изменения, не меняющие смысловой нагрузки в символике герба.</w:t>
      </w:r>
    </w:p>
    <w:p w:rsidR="000A2A03" w:rsidRPr="00AB3E61" w:rsidRDefault="000A2A03" w:rsidP="000A2A03">
      <w:pPr>
        <w:pStyle w:val="a5"/>
        <w:spacing w:before="240"/>
        <w:ind w:left="0" w:firstLine="284"/>
        <w:jc w:val="both"/>
        <w:rPr>
          <w:rFonts w:ascii="Times New Roman" w:hAnsi="Times New Roman" w:cs="Times New Roman"/>
          <w:sz w:val="24"/>
          <w:szCs w:val="24"/>
        </w:rPr>
      </w:pPr>
      <w:r w:rsidRPr="00AB3E61">
        <w:rPr>
          <w:rFonts w:ascii="Times New Roman" w:hAnsi="Times New Roman" w:cs="Times New Roman"/>
          <w:sz w:val="24"/>
          <w:szCs w:val="24"/>
        </w:rPr>
        <w:t>Наличие кувшина в рисунке герба исследователи связывают с особенностями местности нашего края, где кочующие народы сравнивали своё местонахождение с горой серебряных родник</w:t>
      </w:r>
      <w:r>
        <w:rPr>
          <w:rFonts w:ascii="Times New Roman" w:hAnsi="Times New Roman" w:cs="Times New Roman"/>
          <w:sz w:val="24"/>
          <w:szCs w:val="24"/>
        </w:rPr>
        <w:t xml:space="preserve">ов. </w:t>
      </w:r>
    </w:p>
    <w:p w:rsidR="000A2A03" w:rsidRPr="00AB3E61" w:rsidRDefault="000A2A03" w:rsidP="000A2A03">
      <w:pPr>
        <w:pStyle w:val="a5"/>
        <w:spacing w:before="240"/>
        <w:ind w:left="0" w:firstLine="284"/>
        <w:jc w:val="both"/>
        <w:rPr>
          <w:rFonts w:ascii="Times New Roman" w:hAnsi="Times New Roman" w:cs="Times New Roman"/>
          <w:i/>
          <w:sz w:val="24"/>
          <w:szCs w:val="24"/>
        </w:rPr>
      </w:pPr>
      <w:r w:rsidRPr="00AB3E61">
        <w:rPr>
          <w:rFonts w:ascii="Times New Roman" w:hAnsi="Times New Roman" w:cs="Times New Roman"/>
          <w:i/>
          <w:sz w:val="24"/>
          <w:szCs w:val="24"/>
        </w:rPr>
        <w:t>(Учитель обращает внимание учащихся на размещение цветов в воронежском гербе, отвечающее правилам геральдики).</w:t>
      </w:r>
    </w:p>
    <w:p w:rsidR="000A2A03" w:rsidRPr="00AB3E61" w:rsidRDefault="000A2A03" w:rsidP="000A2A03">
      <w:pPr>
        <w:pStyle w:val="a5"/>
        <w:ind w:left="786"/>
        <w:jc w:val="center"/>
        <w:rPr>
          <w:rFonts w:ascii="Times New Roman" w:hAnsi="Times New Roman" w:cs="Times New Roman"/>
          <w:sz w:val="24"/>
          <w:szCs w:val="24"/>
        </w:rPr>
      </w:pPr>
    </w:p>
    <w:p w:rsidR="000A2A03" w:rsidRPr="00474630" w:rsidRDefault="000A2A03" w:rsidP="000A2A03">
      <w:pPr>
        <w:pStyle w:val="a3"/>
        <w:ind w:firstLine="284"/>
        <w:jc w:val="center"/>
        <w:rPr>
          <w:rFonts w:ascii="Times New Roman" w:hAnsi="Times New Roman" w:cs="Times New Roman"/>
          <w:b/>
          <w:sz w:val="24"/>
          <w:szCs w:val="24"/>
        </w:rPr>
      </w:pPr>
      <w:r w:rsidRPr="00474630">
        <w:rPr>
          <w:rFonts w:ascii="Times New Roman" w:hAnsi="Times New Roman" w:cs="Times New Roman"/>
          <w:b/>
          <w:sz w:val="24"/>
          <w:szCs w:val="24"/>
        </w:rPr>
        <w:lastRenderedPageBreak/>
        <w:t>Изменение официальной символики Воронежской области.</w:t>
      </w:r>
    </w:p>
    <w:p w:rsidR="000A2A03" w:rsidRPr="00474630" w:rsidRDefault="000A2A03" w:rsidP="000A2A03">
      <w:pPr>
        <w:pStyle w:val="a3"/>
        <w:ind w:firstLine="284"/>
        <w:jc w:val="both"/>
        <w:rPr>
          <w:rFonts w:ascii="Times New Roman" w:hAnsi="Times New Roman" w:cs="Times New Roman"/>
          <w:b/>
          <w:sz w:val="24"/>
          <w:szCs w:val="24"/>
        </w:rPr>
      </w:pPr>
      <w:r w:rsidRPr="00474630">
        <w:rPr>
          <w:rFonts w:ascii="Times New Roman" w:hAnsi="Times New Roman" w:cs="Times New Roman"/>
          <w:b/>
          <w:sz w:val="24"/>
          <w:szCs w:val="24"/>
        </w:rPr>
        <w:t>А).</w:t>
      </w:r>
    </w:p>
    <w:p w:rsidR="000A2A03" w:rsidRPr="00474630" w:rsidRDefault="000A2A03" w:rsidP="000A2A03">
      <w:pPr>
        <w:pStyle w:val="a3"/>
        <w:ind w:firstLine="284"/>
        <w:jc w:val="both"/>
        <w:rPr>
          <w:rFonts w:ascii="Times New Roman" w:hAnsi="Times New Roman" w:cs="Times New Roman"/>
          <w:sz w:val="24"/>
          <w:szCs w:val="24"/>
        </w:rPr>
      </w:pPr>
      <w:r w:rsidRPr="00474630">
        <w:rPr>
          <w:rFonts w:ascii="Times New Roman" w:hAnsi="Times New Roman" w:cs="Times New Roman"/>
          <w:noProof/>
          <w:sz w:val="24"/>
          <w:szCs w:val="24"/>
        </w:rPr>
        <w:drawing>
          <wp:inline distT="0" distB="0" distL="0" distR="0">
            <wp:extent cx="2076450" cy="2219325"/>
            <wp:effectExtent l="19050" t="0" r="0" b="0"/>
            <wp:docPr id="4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076450" cy="2219325"/>
                    </a:xfrm>
                    <a:prstGeom prst="rect">
                      <a:avLst/>
                    </a:prstGeom>
                    <a:noFill/>
                    <a:ln w="9525">
                      <a:noFill/>
                      <a:miter lim="800000"/>
                      <a:headEnd/>
                      <a:tailEnd/>
                    </a:ln>
                  </pic:spPr>
                </pic:pic>
              </a:graphicData>
            </a:graphic>
          </wp:inline>
        </w:drawing>
      </w:r>
      <w:r w:rsidRPr="00474630">
        <w:rPr>
          <w:rFonts w:ascii="Times New Roman" w:eastAsia="Times New Roman" w:hAnsi="Times New Roman" w:cs="Times New Roman"/>
          <w:sz w:val="24"/>
          <w:szCs w:val="24"/>
        </w:rPr>
        <w:t xml:space="preserve"> </w:t>
      </w:r>
      <w:proofErr w:type="gramStart"/>
      <w:r w:rsidRPr="00474630">
        <w:rPr>
          <w:rFonts w:ascii="Times New Roman" w:eastAsia="Times New Roman" w:hAnsi="Times New Roman" w:cs="Times New Roman"/>
          <w:sz w:val="24"/>
          <w:szCs w:val="24"/>
        </w:rPr>
        <w:t>Принят</w:t>
      </w:r>
      <w:proofErr w:type="gramEnd"/>
      <w:r w:rsidRPr="00474630">
        <w:rPr>
          <w:rFonts w:ascii="Times New Roman" w:eastAsia="Times New Roman" w:hAnsi="Times New Roman" w:cs="Times New Roman"/>
          <w:sz w:val="24"/>
          <w:szCs w:val="24"/>
        </w:rPr>
        <w:t xml:space="preserve"> </w:t>
      </w:r>
      <w:hyperlink r:id="rId27" w:tooltip="5 июля" w:history="1">
        <w:r w:rsidRPr="00474630">
          <w:rPr>
            <w:rFonts w:ascii="Times New Roman" w:eastAsia="Times New Roman" w:hAnsi="Times New Roman" w:cs="Times New Roman"/>
            <w:sz w:val="24"/>
            <w:szCs w:val="24"/>
          </w:rPr>
          <w:t>5 июля</w:t>
        </w:r>
      </w:hyperlink>
      <w:r w:rsidRPr="00474630">
        <w:rPr>
          <w:rFonts w:ascii="Times New Roman" w:eastAsia="Times New Roman" w:hAnsi="Times New Roman" w:cs="Times New Roman"/>
          <w:sz w:val="24"/>
          <w:szCs w:val="24"/>
        </w:rPr>
        <w:t xml:space="preserve"> </w:t>
      </w:r>
      <w:hyperlink r:id="rId28" w:tooltip="2005 год" w:history="1">
        <w:r w:rsidRPr="00474630">
          <w:rPr>
            <w:rFonts w:ascii="Times New Roman" w:eastAsia="Times New Roman" w:hAnsi="Times New Roman" w:cs="Times New Roman"/>
            <w:sz w:val="24"/>
            <w:szCs w:val="24"/>
          </w:rPr>
          <w:t>2005 года</w:t>
        </w:r>
      </w:hyperlink>
      <w:r w:rsidRPr="00474630">
        <w:rPr>
          <w:rFonts w:ascii="Times New Roman" w:eastAsia="Times New Roman" w:hAnsi="Times New Roman" w:cs="Times New Roman"/>
          <w:sz w:val="24"/>
          <w:szCs w:val="24"/>
        </w:rPr>
        <w:t>.</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bCs/>
          <w:i/>
          <w:sz w:val="24"/>
          <w:szCs w:val="24"/>
        </w:rPr>
        <w:t>Описание</w:t>
      </w:r>
      <w:r w:rsidRPr="00474630">
        <w:rPr>
          <w:rFonts w:ascii="Times New Roman" w:eastAsia="Times New Roman" w:hAnsi="Times New Roman" w:cs="Times New Roman"/>
          <w:bCs/>
          <w:sz w:val="24"/>
          <w:szCs w:val="24"/>
        </w:rPr>
        <w:t>.</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 xml:space="preserve">В червлёном поле выходящая </w:t>
      </w:r>
      <w:proofErr w:type="gramStart"/>
      <w:r w:rsidRPr="00474630">
        <w:rPr>
          <w:rFonts w:ascii="Times New Roman" w:eastAsia="Times New Roman" w:hAnsi="Times New Roman" w:cs="Times New Roman"/>
          <w:sz w:val="24"/>
          <w:szCs w:val="24"/>
        </w:rPr>
        <w:t>справа</w:t>
      </w:r>
      <w:proofErr w:type="gramEnd"/>
      <w:r w:rsidRPr="00474630">
        <w:rPr>
          <w:rFonts w:ascii="Times New Roman" w:eastAsia="Times New Roman" w:hAnsi="Times New Roman" w:cs="Times New Roman"/>
          <w:sz w:val="24"/>
          <w:szCs w:val="24"/>
        </w:rPr>
        <w:t xml:space="preserve"> сложенная из золотых крупных камней гора, на склоне которой - опрокинутый </w:t>
      </w:r>
      <w:hyperlink r:id="rId29" w:tooltip="Серебро" w:history="1">
        <w:r w:rsidRPr="00474630">
          <w:rPr>
            <w:rFonts w:ascii="Times New Roman" w:eastAsia="Times New Roman" w:hAnsi="Times New Roman" w:cs="Times New Roman"/>
            <w:sz w:val="24"/>
            <w:szCs w:val="24"/>
          </w:rPr>
          <w:t>серебряный</w:t>
        </w:r>
      </w:hyperlink>
      <w:r w:rsidRPr="00474630">
        <w:rPr>
          <w:rFonts w:ascii="Times New Roman" w:eastAsia="Times New Roman" w:hAnsi="Times New Roman" w:cs="Times New Roman"/>
          <w:sz w:val="24"/>
          <w:szCs w:val="24"/>
        </w:rPr>
        <w:t xml:space="preserve"> </w:t>
      </w:r>
      <w:hyperlink r:id="rId30" w:tooltip="Кувшин" w:history="1">
        <w:r w:rsidRPr="00474630">
          <w:rPr>
            <w:rFonts w:ascii="Times New Roman" w:eastAsia="Times New Roman" w:hAnsi="Times New Roman" w:cs="Times New Roman"/>
            <w:sz w:val="24"/>
            <w:szCs w:val="24"/>
          </w:rPr>
          <w:t>кувшин</w:t>
        </w:r>
      </w:hyperlink>
      <w:r w:rsidRPr="00474630">
        <w:rPr>
          <w:rFonts w:ascii="Times New Roman" w:eastAsia="Times New Roman" w:hAnsi="Times New Roman" w:cs="Times New Roman"/>
          <w:sz w:val="24"/>
          <w:szCs w:val="24"/>
        </w:rPr>
        <w:t xml:space="preserve">, изливающий серебряную воду. Щит увенчан золотой императорской короной. </w:t>
      </w:r>
      <w:proofErr w:type="spellStart"/>
      <w:r w:rsidRPr="00474630">
        <w:rPr>
          <w:rFonts w:ascii="Times New Roman" w:eastAsia="Times New Roman" w:hAnsi="Times New Roman" w:cs="Times New Roman"/>
          <w:sz w:val="24"/>
          <w:szCs w:val="24"/>
        </w:rPr>
        <w:t>Щитодержатели</w:t>
      </w:r>
      <w:proofErr w:type="spellEnd"/>
      <w:r w:rsidRPr="00474630">
        <w:rPr>
          <w:rFonts w:ascii="Times New Roman" w:eastAsia="Times New Roman" w:hAnsi="Times New Roman" w:cs="Times New Roman"/>
          <w:sz w:val="24"/>
          <w:szCs w:val="24"/>
        </w:rPr>
        <w:t xml:space="preserve"> - серебряные воздевшие крылья и простирающие их от щита орлы с червлёными языками, золотыми лапами и клювами. Подножие - положенные накрест два золотых пушечных ствола, из жерл которых исходит червлёное, окруженное серебряным дымом пламя. Снизу и по сторонам пушечные стволы окружены двумя золотыми дубовыми ветвями, соединенными черенками накрест под центром щита и расходящимися вниз и в стороны, и обвиты двумя лентами ордена Ленина.</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Эталон герба Воронежской области в многоцветном варианте находится на хранении в здании Парламентского центра.</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Б).</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noProof/>
          <w:sz w:val="24"/>
          <w:szCs w:val="24"/>
        </w:rPr>
        <w:drawing>
          <wp:inline distT="0" distB="0" distL="0" distR="0">
            <wp:extent cx="2171700" cy="2124075"/>
            <wp:effectExtent l="19050" t="0" r="0" b="0"/>
            <wp:docPr id="4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2171700" cy="2124075"/>
                    </a:xfrm>
                    <a:prstGeom prst="rect">
                      <a:avLst/>
                    </a:prstGeom>
                    <a:noFill/>
                    <a:ln w="9525">
                      <a:noFill/>
                      <a:miter lim="800000"/>
                      <a:headEnd/>
                      <a:tailEnd/>
                    </a:ln>
                  </pic:spPr>
                </pic:pic>
              </a:graphicData>
            </a:graphic>
          </wp:inline>
        </w:drawing>
      </w:r>
      <w:hyperlink r:id="rId32" w:tooltip="26 сентября" w:history="1">
        <w:r w:rsidRPr="00474630">
          <w:rPr>
            <w:rFonts w:ascii="Times New Roman" w:eastAsia="Times New Roman" w:hAnsi="Times New Roman" w:cs="Times New Roman"/>
            <w:sz w:val="24"/>
            <w:szCs w:val="24"/>
          </w:rPr>
          <w:t>26  сентября</w:t>
        </w:r>
      </w:hyperlink>
      <w:r w:rsidRPr="00474630">
        <w:rPr>
          <w:rFonts w:ascii="Times New Roman" w:eastAsia="Times New Roman" w:hAnsi="Times New Roman" w:cs="Times New Roman"/>
          <w:sz w:val="24"/>
          <w:szCs w:val="24"/>
        </w:rPr>
        <w:t xml:space="preserve">  </w:t>
      </w:r>
      <w:hyperlink r:id="rId33" w:tooltip="2008 год" w:history="1">
        <w:r w:rsidRPr="00474630">
          <w:rPr>
            <w:rFonts w:ascii="Times New Roman" w:eastAsia="Times New Roman" w:hAnsi="Times New Roman" w:cs="Times New Roman"/>
            <w:sz w:val="24"/>
            <w:szCs w:val="24"/>
          </w:rPr>
          <w:t>2008 года</w:t>
        </w:r>
      </w:hyperlink>
      <w:r w:rsidRPr="00474630">
        <w:rPr>
          <w:rFonts w:ascii="Times New Roman" w:eastAsia="Times New Roman" w:hAnsi="Times New Roman" w:cs="Times New Roman"/>
          <w:sz w:val="24"/>
          <w:szCs w:val="24"/>
        </w:rPr>
        <w:t>.</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В конце января 2009 года глава города подписал распоряжение об использовании изображения нового герба на печатях и бланках городской администрации.</w:t>
      </w:r>
    </w:p>
    <w:p w:rsidR="000A2A03" w:rsidRPr="00474630" w:rsidRDefault="000A2A03" w:rsidP="000A2A03">
      <w:pPr>
        <w:pStyle w:val="a3"/>
        <w:ind w:firstLine="284"/>
        <w:jc w:val="both"/>
        <w:rPr>
          <w:rFonts w:ascii="Times New Roman" w:eastAsia="Times New Roman" w:hAnsi="Times New Roman" w:cs="Times New Roman"/>
          <w:bCs/>
          <w:i/>
          <w:sz w:val="24"/>
          <w:szCs w:val="24"/>
        </w:rPr>
      </w:pPr>
      <w:r w:rsidRPr="00474630">
        <w:rPr>
          <w:rFonts w:ascii="Times New Roman" w:eastAsia="Times New Roman" w:hAnsi="Times New Roman" w:cs="Times New Roman"/>
          <w:bCs/>
          <w:i/>
          <w:sz w:val="24"/>
          <w:szCs w:val="24"/>
        </w:rPr>
        <w:t>Описание герба.</w:t>
      </w:r>
    </w:p>
    <w:p w:rsidR="000A2A03" w:rsidRPr="00474630" w:rsidRDefault="000A2A03" w:rsidP="000A2A03">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 xml:space="preserve">    </w:t>
      </w:r>
      <w:proofErr w:type="gramStart"/>
      <w:r w:rsidRPr="00474630">
        <w:rPr>
          <w:rFonts w:ascii="Times New Roman" w:eastAsia="Times New Roman" w:hAnsi="Times New Roman" w:cs="Times New Roman"/>
          <w:sz w:val="24"/>
          <w:szCs w:val="24"/>
        </w:rPr>
        <w:t>В червленом (красном) поле с золотой главой, обремененной черным двуглавым орлом с золотыми клювами, лапами и глазами, с червлеными языками, увенчанным тремя золотыми императорскими коронами и держащим в правой лапе золотой скипетр, а в левой — золотую державу, выходящая справа золотая сложенная из валунов гора, на склоне которой — опрокинутый серебряный кувшин, изливающий серебряную воду.</w:t>
      </w:r>
      <w:proofErr w:type="gramEnd"/>
      <w:r w:rsidRPr="00474630">
        <w:rPr>
          <w:rFonts w:ascii="Times New Roman" w:eastAsia="Times New Roman" w:hAnsi="Times New Roman" w:cs="Times New Roman"/>
          <w:sz w:val="24"/>
          <w:szCs w:val="24"/>
        </w:rPr>
        <w:t xml:space="preserve"> Щит увенчан золотой башенной короной о пяти видимых зубцах, окруженной по обручу золотым лавровым венком. </w:t>
      </w:r>
      <w:proofErr w:type="spellStart"/>
      <w:proofErr w:type="gramStart"/>
      <w:r w:rsidRPr="00474630">
        <w:rPr>
          <w:rFonts w:ascii="Times New Roman" w:eastAsia="Times New Roman" w:hAnsi="Times New Roman" w:cs="Times New Roman"/>
          <w:sz w:val="24"/>
          <w:szCs w:val="24"/>
        </w:rPr>
        <w:t>Щитодержатели</w:t>
      </w:r>
      <w:proofErr w:type="spellEnd"/>
      <w:r w:rsidRPr="00474630">
        <w:rPr>
          <w:rFonts w:ascii="Times New Roman" w:eastAsia="Times New Roman" w:hAnsi="Times New Roman" w:cs="Times New Roman"/>
          <w:sz w:val="24"/>
          <w:szCs w:val="24"/>
        </w:rPr>
        <w:t xml:space="preserve"> — витязи на зеленой земле в серебряных кольчугах, </w:t>
      </w:r>
      <w:proofErr w:type="spellStart"/>
      <w:r w:rsidRPr="00474630">
        <w:rPr>
          <w:rFonts w:ascii="Times New Roman" w:eastAsia="Times New Roman" w:hAnsi="Times New Roman" w:cs="Times New Roman"/>
          <w:sz w:val="24"/>
          <w:szCs w:val="24"/>
        </w:rPr>
        <w:t>зерцальных</w:t>
      </w:r>
      <w:proofErr w:type="spellEnd"/>
      <w:r w:rsidRPr="00474630">
        <w:rPr>
          <w:rFonts w:ascii="Times New Roman" w:eastAsia="Times New Roman" w:hAnsi="Times New Roman" w:cs="Times New Roman"/>
          <w:sz w:val="24"/>
          <w:szCs w:val="24"/>
        </w:rPr>
        <w:t xml:space="preserve"> доспехах, шлемах со стрелками и несомкнутыми спереди </w:t>
      </w:r>
      <w:proofErr w:type="spellStart"/>
      <w:r w:rsidRPr="00474630">
        <w:rPr>
          <w:rFonts w:ascii="Times New Roman" w:eastAsia="Times New Roman" w:hAnsi="Times New Roman" w:cs="Times New Roman"/>
          <w:sz w:val="24"/>
          <w:szCs w:val="24"/>
        </w:rPr>
        <w:t>бармицами</w:t>
      </w:r>
      <w:proofErr w:type="spellEnd"/>
      <w:r w:rsidRPr="00474630">
        <w:rPr>
          <w:rFonts w:ascii="Times New Roman" w:eastAsia="Times New Roman" w:hAnsi="Times New Roman" w:cs="Times New Roman"/>
          <w:sz w:val="24"/>
          <w:szCs w:val="24"/>
        </w:rPr>
        <w:t xml:space="preserve">, в червленых плащах, заколотых на правом плече серебром, в рубахах и </w:t>
      </w:r>
      <w:r w:rsidRPr="00474630">
        <w:rPr>
          <w:rFonts w:ascii="Times New Roman" w:eastAsia="Times New Roman" w:hAnsi="Times New Roman" w:cs="Times New Roman"/>
          <w:sz w:val="24"/>
          <w:szCs w:val="24"/>
        </w:rPr>
        <w:lastRenderedPageBreak/>
        <w:t xml:space="preserve">сапогах той же финифти и </w:t>
      </w:r>
      <w:r>
        <w:rPr>
          <w:rFonts w:ascii="Times New Roman" w:eastAsia="Times New Roman" w:hAnsi="Times New Roman" w:cs="Times New Roman"/>
          <w:sz w:val="24"/>
          <w:szCs w:val="24"/>
        </w:rPr>
        <w:t>портах того же металла; правый -</w:t>
      </w:r>
      <w:r w:rsidRPr="00474630">
        <w:rPr>
          <w:rFonts w:ascii="Times New Roman" w:eastAsia="Times New Roman" w:hAnsi="Times New Roman" w:cs="Times New Roman"/>
          <w:sz w:val="24"/>
          <w:szCs w:val="24"/>
        </w:rPr>
        <w:t xml:space="preserve"> держит в правой руке золотой меч, напр</w:t>
      </w:r>
      <w:r>
        <w:rPr>
          <w:rFonts w:ascii="Times New Roman" w:eastAsia="Times New Roman" w:hAnsi="Times New Roman" w:cs="Times New Roman"/>
          <w:sz w:val="24"/>
          <w:szCs w:val="24"/>
        </w:rPr>
        <w:t>авленный книзу, а на поясе его - золотые ножны;</w:t>
      </w:r>
      <w:proofErr w:type="gramEnd"/>
      <w:r>
        <w:rPr>
          <w:rFonts w:ascii="Times New Roman" w:eastAsia="Times New Roman" w:hAnsi="Times New Roman" w:cs="Times New Roman"/>
          <w:sz w:val="24"/>
          <w:szCs w:val="24"/>
        </w:rPr>
        <w:t xml:space="preserve"> левый -</w:t>
      </w:r>
      <w:r w:rsidRPr="00474630">
        <w:rPr>
          <w:rFonts w:ascii="Times New Roman" w:eastAsia="Times New Roman" w:hAnsi="Times New Roman" w:cs="Times New Roman"/>
          <w:sz w:val="24"/>
          <w:szCs w:val="24"/>
        </w:rPr>
        <w:t xml:space="preserve"> держит в левой руке перед собой золотой старинный (миндалевидный) щит, на котором размещена эмблема с полкового знамени пехотного полка, утвержденная 8</w:t>
      </w:r>
      <w:r>
        <w:rPr>
          <w:rFonts w:ascii="Times New Roman" w:eastAsia="Times New Roman" w:hAnsi="Times New Roman" w:cs="Times New Roman"/>
          <w:sz w:val="24"/>
          <w:szCs w:val="24"/>
        </w:rPr>
        <w:t xml:space="preserve"> марта 1730 года, на поясе его -</w:t>
      </w:r>
      <w:r w:rsidRPr="00474630">
        <w:rPr>
          <w:rFonts w:ascii="Times New Roman" w:eastAsia="Times New Roman" w:hAnsi="Times New Roman" w:cs="Times New Roman"/>
          <w:sz w:val="24"/>
          <w:szCs w:val="24"/>
        </w:rPr>
        <w:t xml:space="preserve"> меч в ножнах того же металла. Щит обрамлен орденскими лентами: с</w:t>
      </w:r>
      <w:r>
        <w:rPr>
          <w:rFonts w:ascii="Times New Roman" w:eastAsia="Times New Roman" w:hAnsi="Times New Roman" w:cs="Times New Roman"/>
          <w:sz w:val="24"/>
          <w:szCs w:val="24"/>
        </w:rPr>
        <w:t>права - ордена Ленина, а слева -</w:t>
      </w:r>
      <w:r w:rsidRPr="00474630">
        <w:rPr>
          <w:rFonts w:ascii="Times New Roman" w:eastAsia="Times New Roman" w:hAnsi="Times New Roman" w:cs="Times New Roman"/>
          <w:sz w:val="24"/>
          <w:szCs w:val="24"/>
        </w:rPr>
        <w:t xml:space="preserve"> ордена Отечественной войны I степени.</w:t>
      </w:r>
    </w:p>
    <w:p w:rsidR="000A2A03" w:rsidRPr="00272BF8" w:rsidRDefault="000A2A03" w:rsidP="000A2A03">
      <w:pPr>
        <w:pStyle w:val="a3"/>
        <w:ind w:firstLine="284"/>
        <w:jc w:val="both"/>
        <w:rPr>
          <w:rFonts w:ascii="Times New Roman" w:hAnsi="Times New Roman" w:cs="Times New Roman"/>
          <w:b/>
          <w:sz w:val="24"/>
          <w:szCs w:val="24"/>
        </w:rPr>
      </w:pPr>
      <w:r w:rsidRPr="00272BF8">
        <w:rPr>
          <w:rFonts w:ascii="Times New Roman" w:hAnsi="Times New Roman" w:cs="Times New Roman"/>
          <w:b/>
          <w:sz w:val="24"/>
          <w:szCs w:val="24"/>
        </w:rPr>
        <w:t>Составление эмблемы своего села.</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i/>
          <w:sz w:val="24"/>
          <w:szCs w:val="24"/>
        </w:rPr>
        <w:t xml:space="preserve">   Учитель.</w:t>
      </w:r>
      <w:r w:rsidRPr="00272BF8">
        <w:rPr>
          <w:rFonts w:ascii="Times New Roman" w:hAnsi="Times New Roman" w:cs="Times New Roman"/>
          <w:sz w:val="24"/>
          <w:szCs w:val="24"/>
        </w:rPr>
        <w:t xml:space="preserve"> Знания в области геральдики, правила составления гербов необходимы нам для составления эмблемы своего села.</w:t>
      </w:r>
    </w:p>
    <w:p w:rsidR="000A2A03" w:rsidRPr="00272BF8" w:rsidRDefault="000A2A03" w:rsidP="000A2A03">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72BF8">
        <w:rPr>
          <w:rFonts w:ascii="Times New Roman" w:hAnsi="Times New Roman" w:cs="Times New Roman"/>
          <w:sz w:val="24"/>
          <w:szCs w:val="24"/>
        </w:rPr>
        <w:t>Напомню, что гербы и эмблемы</w:t>
      </w:r>
      <w:r w:rsidRPr="00272BF8">
        <w:rPr>
          <w:rFonts w:ascii="Times New Roman" w:hAnsi="Times New Roman" w:cs="Times New Roman"/>
          <w:i/>
          <w:sz w:val="24"/>
          <w:szCs w:val="24"/>
        </w:rPr>
        <w:t xml:space="preserve"> –</w:t>
      </w:r>
      <w:r w:rsidRPr="00272BF8">
        <w:rPr>
          <w:rFonts w:ascii="Times New Roman" w:hAnsi="Times New Roman" w:cs="Times New Roman"/>
          <w:sz w:val="24"/>
          <w:szCs w:val="24"/>
        </w:rPr>
        <w:t xml:space="preserve"> символы областей, городов, районов или какой-либо другой общности (школа, семья, спортивная команда  и др.) -  могут рассказать о природе края, его истории, труде людей, человеческих качествах жителей.</w:t>
      </w:r>
      <w:proofErr w:type="gramEnd"/>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Наше  село – это тоже объединение людей. </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Выясним, что характерно для нашего села. </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 Ответим на вопросы:</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Каковы главные законы жизни  в нашем селе?</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Каковы  занятия, праздники, традиции жителей нашего села?</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С каким цветом ассоциируется у вас словосочетания «наше село»?</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 С каким объектом или явлением живой и неживой природы вы можете сравнивать наше объединение? </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Наиболее интересные характеристики села записываются на доске, а ученики делают записи и зарисовки в блокнотах.</w:t>
      </w:r>
    </w:p>
    <w:p w:rsidR="000A2A03" w:rsidRPr="00272BF8" w:rsidRDefault="000A2A03" w:rsidP="000A2A03">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Потом учащиеся вместе с учителем выбирают соответствующие образы. Цвета для эмблемы села, определяют возможные формы и композиции. Далее предлагается работа в группах. Каждая группа делает предварительный эскиз эмблемы. (Эскиз можно сделать дома).</w:t>
      </w:r>
    </w:p>
    <w:p w:rsidR="000A2A03" w:rsidRPr="00AA2F19"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Красочно оформленные эмблемы готовят к презентации (она проводится на следующем уроке). Большинством голосов определяется лучшая эмблема села.</w:t>
      </w:r>
    </w:p>
    <w:p w:rsidR="000A2A03" w:rsidRPr="00D13A53" w:rsidRDefault="000A2A03" w:rsidP="000A2A03">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Составление эмблемы класса.</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i/>
          <w:sz w:val="24"/>
          <w:szCs w:val="24"/>
        </w:rPr>
        <w:t>Классный руководитель.</w:t>
      </w:r>
      <w:r w:rsidRPr="00D13A53">
        <w:rPr>
          <w:rFonts w:ascii="Times New Roman" w:hAnsi="Times New Roman" w:cs="Times New Roman"/>
          <w:sz w:val="24"/>
          <w:szCs w:val="24"/>
        </w:rPr>
        <w:t xml:space="preserve"> Знания в области геральдики, правила составления гербов необходимы нам для составления эмблемы класса.</w:t>
      </w:r>
    </w:p>
    <w:p w:rsidR="000A2A03" w:rsidRPr="00D13A53" w:rsidRDefault="000A2A03" w:rsidP="000A2A03">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 xml:space="preserve">Выясним, что характерно для нашего объединения. </w:t>
      </w:r>
    </w:p>
    <w:p w:rsidR="000A2A03" w:rsidRPr="00D13A53" w:rsidRDefault="000A2A03" w:rsidP="000A2A03">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Ответим на вопросы:</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Каковы главные законы жизни  в нашем классе?</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Каковы совместные любимые занятия учеников класса?</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Какие интересы преобладают в классе?</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С каким цветом ассоциируется у вас словосочетания «наш класс»?</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xml:space="preserve">- С каким объектом или явлением живой и неживой природы вы можете сравнивать наше объединение? </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Наиболее интересные характеристики класса записываются на доске, а ученики делают записи и зарисовки в блокнотах.</w:t>
      </w:r>
    </w:p>
    <w:p w:rsidR="000A2A03" w:rsidRPr="00D13A53" w:rsidRDefault="000A2A03" w:rsidP="000A2A03">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xml:space="preserve">Потом учащиеся вместе с классным руководителем выбирают соответствующие образы. Цвета для эмблемы класса, определяют возможные формы и композиции. Далее предлагается работа в группах. Каждая группа делает предварительный эскиз эмблемы. </w:t>
      </w:r>
    </w:p>
    <w:p w:rsidR="00B13A2B" w:rsidRDefault="00B13A2B"/>
    <w:sectPr w:rsidR="00B13A2B" w:rsidSect="00B13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D0DB1"/>
    <w:multiLevelType w:val="multilevel"/>
    <w:tmpl w:val="07B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A2A03"/>
    <w:rsid w:val="000A2A03"/>
    <w:rsid w:val="0015340C"/>
    <w:rsid w:val="00B1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2A03"/>
    <w:pPr>
      <w:spacing w:after="0" w:line="240" w:lineRule="auto"/>
    </w:pPr>
    <w:rPr>
      <w:rFonts w:eastAsiaTheme="minorEastAsia"/>
      <w:lang w:eastAsia="ru-RU"/>
    </w:rPr>
  </w:style>
  <w:style w:type="paragraph" w:styleId="a5">
    <w:name w:val="List Paragraph"/>
    <w:basedOn w:val="a"/>
    <w:uiPriority w:val="34"/>
    <w:qFormat/>
    <w:rsid w:val="000A2A03"/>
    <w:pPr>
      <w:ind w:left="720"/>
      <w:contextualSpacing/>
    </w:pPr>
    <w:rPr>
      <w:rFonts w:eastAsiaTheme="minorHAnsi"/>
      <w:lang w:eastAsia="en-US"/>
    </w:rPr>
  </w:style>
  <w:style w:type="table" w:styleId="a6">
    <w:name w:val="Table Grid"/>
    <w:basedOn w:val="a1"/>
    <w:uiPriority w:val="59"/>
    <w:rsid w:val="000A2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0A2A03"/>
    <w:rPr>
      <w:rFonts w:eastAsiaTheme="minorEastAsia"/>
      <w:lang w:eastAsia="ru-RU"/>
    </w:rPr>
  </w:style>
  <w:style w:type="paragraph" w:styleId="a7">
    <w:name w:val="Balloon Text"/>
    <w:basedOn w:val="a"/>
    <w:link w:val="a8"/>
    <w:uiPriority w:val="99"/>
    <w:semiHidden/>
    <w:unhideWhenUsed/>
    <w:rsid w:val="000A2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A0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4%D0%BE%D1%80%D0%BC%D1%8B%20%D0%B3%D0%B5%D1%80%D0%B1%D0%BE%D0%B2%D1%8B%D1%85%20%D1%89%D0%B8%D1%82%D0%BE%D0%B2&amp;stype=simage&amp;img_url=airborne-club.ru/_images/gham.jpg&amp;spsite=fake-010-9492896.ru&amp;p=82"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images.yandex.ru/yandsearch?ed=1&amp;rpt=simage&amp;text=%D0%B3%D0%B5%D1%80%D0%B1&amp;img_url=www.bashvest.ru/photos/27.10.2009/Untitled-2.jpg&amp;spsite=fake-059-3825550.ru&amp;p=16"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yperlink" Target="http://ru.wikipedia.org/wiki/2008_%D0%B3%D0%BE%D0%B4"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ru.wikipedia.org/wiki/%D0%A1%D0%B5%D1%80%D0%B5%D0%B1%D1%80%D0%BE" TargetMode="External"/><Relationship Id="rId1" Type="http://schemas.openxmlformats.org/officeDocument/2006/relationships/numbering" Target="numbering.xml"/><Relationship Id="rId6" Type="http://schemas.openxmlformats.org/officeDocument/2006/relationships/hyperlink" Target="http://images.yandex.ru/yandsearch?rpt=simage&amp;img_url=www.suvenirexpress.ru/img/gerby/gerby_v_rame/rf_pechat.gif&amp;text=%D1%84%D0%BE%D1%80%D0%BC%D1%8B%20%D0%B3%D0%B5%D1%80%D0%B1%D0%BE%D0%B2%D1%8B%D1%85%20%D1%89%D0%B8%D1%82%D0%BE%D0%B2&amp;spsite=fake-010-7535387.ru&amp;p=47" TargetMode="Externa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ru.wikipedia.org/wiki/26_%D1%81%D0%B5%D0%BD%D1%82%D1%8F%D0%B1%D1%80%D1%8F"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ru.wikipedia.org/wiki/2005_%D0%B3%D0%BE%D0%B4" TargetMode="External"/><Relationship Id="rId10" Type="http://schemas.openxmlformats.org/officeDocument/2006/relationships/hyperlink" Target="http://images.yandex.ru/yandsearch?ed=1&amp;rpt=simage&amp;text=%D0%B3%D0%B5%D1%80%D0%B1&amp;img_url=badnameofukraine.com.ua/comment/image/11051/____________________..png?1281711190&amp;spsite=fake-031-10556.ru&amp;p=152" TargetMode="External"/><Relationship Id="rId19" Type="http://schemas.openxmlformats.org/officeDocument/2006/relationships/image" Target="media/image11.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hyperlink" Target="http://ru.wikipedia.org/wiki/5_%D0%B8%D1%8E%D0%BB%D1%8F" TargetMode="External"/><Relationship Id="rId30" Type="http://schemas.openxmlformats.org/officeDocument/2006/relationships/hyperlink" Target="http://ru.wikipedia.org/wiki/%D0%9A%D1%83%D0%B2%D1%88%D0%B8%D0%B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2469</Words>
  <Characters>14078</Characters>
  <Application>Microsoft Office Word</Application>
  <DocSecurity>0</DocSecurity>
  <Lines>117</Lines>
  <Paragraphs>33</Paragraphs>
  <ScaleCrop>false</ScaleCrop>
  <Company>Дом</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2</cp:revision>
  <dcterms:created xsi:type="dcterms:W3CDTF">2015-12-22T11:15:00Z</dcterms:created>
  <dcterms:modified xsi:type="dcterms:W3CDTF">2015-12-22T11:17:00Z</dcterms:modified>
</cp:coreProperties>
</file>