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2" w:rsidRPr="00D660BB" w:rsidRDefault="00492E12" w:rsidP="00492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14</w:t>
      </w:r>
      <w:r w:rsidRPr="00D660B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D660BB">
        <w:rPr>
          <w:rFonts w:ascii="Times New Roman" w:hAnsi="Times New Roman"/>
          <w:b/>
          <w:sz w:val="24"/>
          <w:szCs w:val="24"/>
        </w:rPr>
        <w:t>Рельеф Воронежской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Цели урока: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Познакомить учащихся с влиянием внутренних и внешних факторов на формирование рельефа.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Показать непрерывность развития рельефа.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Выявить закономерности размещения основных форм рельефа.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Рассказать о влиянии человека на рельеф.</w:t>
      </w:r>
    </w:p>
    <w:p w:rsidR="00492E12" w:rsidRPr="00DE5E97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E5E97">
        <w:rPr>
          <w:rFonts w:ascii="Times New Roman" w:hAnsi="Times New Roman"/>
          <w:b/>
          <w:sz w:val="24"/>
          <w:szCs w:val="24"/>
        </w:rPr>
        <w:t>Практич</w:t>
      </w:r>
      <w:r>
        <w:rPr>
          <w:rFonts w:ascii="Times New Roman" w:hAnsi="Times New Roman"/>
          <w:b/>
          <w:sz w:val="24"/>
          <w:szCs w:val="24"/>
        </w:rPr>
        <w:t>еская работа: Составление карто</w:t>
      </w:r>
      <w:r w:rsidRPr="00DE5E97">
        <w:rPr>
          <w:rFonts w:ascii="Times New Roman" w:hAnsi="Times New Roman"/>
          <w:b/>
          <w:sz w:val="24"/>
          <w:szCs w:val="24"/>
        </w:rPr>
        <w:t>схемы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«Рельеф Воронежской области».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Задачи урока: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1.Уметь читать физическую карту Воронежской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2.Уметь сопоставлять физическую карту Воронежской области с геолого-палеонтологической таблицей.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3.Закрепить навык работы с контурной картой.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Оборудование: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Физическая карта Воронежской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Атласы Воронежской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Рабочая тетрадь «Географическое краеведение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Воронежской области».</w:t>
      </w:r>
    </w:p>
    <w:p w:rsidR="00492E12" w:rsidRPr="00D660BB" w:rsidRDefault="00492E12" w:rsidP="00492E12">
      <w:pPr>
        <w:pStyle w:val="1"/>
        <w:ind w:firstLine="284"/>
        <w:jc w:val="left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Ход урока: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Проверка домашней работы: а) изображение на контуре Воронежской области месторождений полезных ископаемых, б) «Добыча никеля в Воронежской области – благо или зло для нашего края?» - сообщение учащегося.</w:t>
      </w:r>
    </w:p>
    <w:p w:rsidR="00492E12" w:rsidRPr="00D660BB" w:rsidRDefault="00492E12" w:rsidP="00492E12">
      <w:pPr>
        <w:pStyle w:val="1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 xml:space="preserve">А) Воронежская область </w:t>
      </w:r>
      <w:proofErr w:type="gramStart"/>
      <w:r w:rsidRPr="00D660BB">
        <w:rPr>
          <w:rFonts w:ascii="Times New Roman" w:hAnsi="Times New Roman"/>
          <w:b/>
          <w:sz w:val="24"/>
          <w:szCs w:val="24"/>
        </w:rPr>
        <w:t>расположена</w:t>
      </w:r>
      <w:proofErr w:type="gramEnd"/>
      <w:r w:rsidRPr="00D660BB">
        <w:rPr>
          <w:rFonts w:ascii="Times New Roman" w:hAnsi="Times New Roman"/>
          <w:b/>
          <w:sz w:val="24"/>
          <w:szCs w:val="24"/>
        </w:rPr>
        <w:t xml:space="preserve"> на какой равнине?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( Восточно-Европейской)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Б) Какая тектоническая структура лежит в основании Восточно-Европейской равнины?</w:t>
      </w:r>
      <w:r w:rsidRPr="00D660BB">
        <w:rPr>
          <w:rFonts w:ascii="Times New Roman" w:hAnsi="Times New Roman"/>
          <w:sz w:val="24"/>
          <w:szCs w:val="24"/>
        </w:rPr>
        <w:t xml:space="preserve"> (Русская платформа)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В) Какая существует закономерность между тектонической структурой и формами рельефа?</w:t>
      </w:r>
      <w:r w:rsidRPr="00D660BB">
        <w:rPr>
          <w:rFonts w:ascii="Times New Roman" w:hAnsi="Times New Roman"/>
          <w:sz w:val="24"/>
          <w:szCs w:val="24"/>
        </w:rPr>
        <w:t xml:space="preserve"> (платформам всегда соответствуют равнинные формы рельефа)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Итак, ребята, мы выяснили, что рельеф Воронежской области тесно связан с геологическим строением.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В тех местах, где докембрийский фундамент поднимается близко к поверхности – там располагаются возвышенные равнины, а где он погружается на глубину – там - низменные.</w:t>
      </w:r>
    </w:p>
    <w:p w:rsidR="00492E12" w:rsidRPr="001B4718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1B4718">
        <w:rPr>
          <w:rFonts w:ascii="Times New Roman" w:hAnsi="Times New Roman"/>
          <w:sz w:val="24"/>
          <w:szCs w:val="24"/>
        </w:rPr>
        <w:t xml:space="preserve">По строению поверхности Воронежская область делится на две крупные части. </w:t>
      </w:r>
      <w:r w:rsidRPr="00D660BB">
        <w:rPr>
          <w:rFonts w:ascii="Times New Roman" w:hAnsi="Times New Roman"/>
          <w:b/>
          <w:sz w:val="24"/>
          <w:szCs w:val="24"/>
        </w:rPr>
        <w:t xml:space="preserve">Посмотрите на физическую карту </w:t>
      </w:r>
      <w:r>
        <w:rPr>
          <w:rFonts w:ascii="Times New Roman" w:hAnsi="Times New Roman"/>
          <w:b/>
          <w:sz w:val="24"/>
          <w:szCs w:val="24"/>
        </w:rPr>
        <w:t>области (стр.</w:t>
      </w:r>
      <w:r w:rsidRPr="00D660BB">
        <w:rPr>
          <w:rFonts w:ascii="Times New Roman" w:hAnsi="Times New Roman"/>
          <w:b/>
          <w:sz w:val="24"/>
          <w:szCs w:val="24"/>
        </w:rPr>
        <w:t xml:space="preserve"> 8 в атласе Воронежской области)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0BB">
        <w:rPr>
          <w:rFonts w:ascii="Times New Roman" w:hAnsi="Times New Roman"/>
          <w:b/>
          <w:sz w:val="24"/>
          <w:szCs w:val="24"/>
        </w:rPr>
        <w:t>назовите их.</w:t>
      </w:r>
      <w:r w:rsidRPr="00D660BB">
        <w:rPr>
          <w:rFonts w:ascii="Times New Roman" w:hAnsi="Times New Roman"/>
          <w:sz w:val="24"/>
          <w:szCs w:val="24"/>
        </w:rPr>
        <w:t xml:space="preserve"> ( Среднерусская и </w:t>
      </w:r>
      <w:proofErr w:type="spellStart"/>
      <w:r w:rsidRPr="00D660BB">
        <w:rPr>
          <w:rFonts w:ascii="Times New Roman" w:hAnsi="Times New Roman"/>
          <w:sz w:val="24"/>
          <w:szCs w:val="24"/>
        </w:rPr>
        <w:t>Калачская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 возвышенности и Окско-Донская равнина).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Где находится и чему равна наивысшая точка области?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D660BB">
        <w:rPr>
          <w:rFonts w:ascii="Times New Roman" w:hAnsi="Times New Roman"/>
          <w:sz w:val="24"/>
          <w:szCs w:val="24"/>
        </w:rPr>
        <w:t>В</w:t>
      </w:r>
      <w:proofErr w:type="gramEnd"/>
      <w:r w:rsidRPr="00D660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0BB">
        <w:rPr>
          <w:rFonts w:ascii="Times New Roman" w:hAnsi="Times New Roman"/>
          <w:sz w:val="24"/>
          <w:szCs w:val="24"/>
        </w:rPr>
        <w:t>Нижнедевицком</w:t>
      </w:r>
      <w:proofErr w:type="gramEnd"/>
      <w:r w:rsidRPr="00D660BB">
        <w:rPr>
          <w:rFonts w:ascii="Times New Roman" w:hAnsi="Times New Roman"/>
          <w:sz w:val="24"/>
          <w:szCs w:val="24"/>
        </w:rPr>
        <w:t xml:space="preserve"> районе, вблизи села </w:t>
      </w:r>
      <w:proofErr w:type="spellStart"/>
      <w:r w:rsidRPr="00D660BB">
        <w:rPr>
          <w:rFonts w:ascii="Times New Roman" w:hAnsi="Times New Roman"/>
          <w:sz w:val="24"/>
          <w:szCs w:val="24"/>
        </w:rPr>
        <w:t>Горбанёво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 -259м)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Где находится наименьшая точка?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660BB">
        <w:rPr>
          <w:rFonts w:ascii="Times New Roman" w:hAnsi="Times New Roman"/>
          <w:sz w:val="24"/>
          <w:szCs w:val="24"/>
        </w:rPr>
        <w:t>В русле реки Дон у южной границы Воронежской области – 57м)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Крупные  формы рельефа создаются 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Внутренними (эндогенными) процессами: возвышенности, речные долины, междуречья. 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660BB">
        <w:rPr>
          <w:rFonts w:ascii="Times New Roman" w:hAnsi="Times New Roman"/>
          <w:sz w:val="24"/>
          <w:szCs w:val="24"/>
        </w:rPr>
        <w:t>Мелкие формы рельефа создаются  преимущественно внешними (экзогенными) процессами: ложбины, овраги, оползни, обвалы, западины, песчаные пляжи.</w:t>
      </w:r>
      <w:proofErr w:type="gramEnd"/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Анализ карты Атласа Воронежской области на стр.12: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Рассмотреть значки, которыми обозначаются перечисленные выше формы рельефа.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Современный рельеф территории области фор</w:t>
      </w:r>
      <w:r>
        <w:rPr>
          <w:rFonts w:ascii="Times New Roman" w:hAnsi="Times New Roman"/>
          <w:sz w:val="24"/>
          <w:szCs w:val="24"/>
        </w:rPr>
        <w:t>мировался длительное время. По а</w:t>
      </w:r>
      <w:r w:rsidRPr="00D660BB">
        <w:rPr>
          <w:rFonts w:ascii="Times New Roman" w:hAnsi="Times New Roman"/>
          <w:sz w:val="24"/>
          <w:szCs w:val="24"/>
        </w:rPr>
        <w:t>тласу Воронежской области, страница 9- геолого-палеонтологическая таблица: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lastRenderedPageBreak/>
        <w:t>Почему и когда наша область становилась то дном моря, то сушей?</w:t>
      </w:r>
      <w:r w:rsidRPr="00D660BB">
        <w:rPr>
          <w:rFonts w:ascii="Times New Roman" w:hAnsi="Times New Roman"/>
          <w:sz w:val="24"/>
          <w:szCs w:val="24"/>
        </w:rPr>
        <w:t xml:space="preserve"> (Палеозойская эра, период – девонский; мезозойская эра, период – меловой)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Территория была покрыта морем и на этом месте откладывались осадочные породы почти в 1км. Так происходило неоднократно.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Основная причина этих смен были плавные вертикальные движения земной коры. Они продолжаются и сейчас.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 xml:space="preserve">Какие существуют доказательства тектонической активности? </w:t>
      </w:r>
      <w:r>
        <w:rPr>
          <w:rFonts w:ascii="Times New Roman" w:hAnsi="Times New Roman"/>
          <w:sz w:val="24"/>
          <w:szCs w:val="24"/>
        </w:rPr>
        <w:t>(</w:t>
      </w:r>
      <w:r w:rsidRPr="00D660BB">
        <w:rPr>
          <w:rFonts w:ascii="Times New Roman" w:hAnsi="Times New Roman"/>
          <w:sz w:val="24"/>
          <w:szCs w:val="24"/>
        </w:rPr>
        <w:t>Опережающее задание).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На территории области в районе железнодорожных путей и автомагистралей ежегодно проводятся замеры высоты над уровнем моря. Выявлено, что в направлении Воронеж - Елец происходят ежегодные тектонические поднятия на 9мм, а по направлению Воронеж - Грязи – тектонические опускания на 5мм. Следует отметить, что такие явления характерны для платформенных областей,  но нормальными считаются тектонические изменения на 1-2мм.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Какие особенности тектонического строения характерны для области?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2.Мантия находится в постоянном движении и тем самым влияет на подвижки в земной коре, блоки могут опускаться и подниматься.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Исследования, проводимые </w:t>
      </w:r>
      <w:proofErr w:type="spellStart"/>
      <w:r w:rsidRPr="00D660BB">
        <w:rPr>
          <w:rFonts w:ascii="Times New Roman" w:hAnsi="Times New Roman"/>
          <w:sz w:val="24"/>
          <w:szCs w:val="24"/>
        </w:rPr>
        <w:t>В.Букреевым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660BB">
        <w:rPr>
          <w:rFonts w:ascii="Times New Roman" w:hAnsi="Times New Roman"/>
          <w:sz w:val="24"/>
          <w:szCs w:val="24"/>
        </w:rPr>
        <w:t>Лосевско-Мамонском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 районе, показали наличие активно идущих процессов в районе разлома. Следовательно, Среднерусская возвышенность не </w:t>
      </w:r>
      <w:proofErr w:type="gramStart"/>
      <w:r w:rsidRPr="00D660BB">
        <w:rPr>
          <w:rFonts w:ascii="Times New Roman" w:hAnsi="Times New Roman"/>
          <w:sz w:val="24"/>
          <w:szCs w:val="24"/>
        </w:rPr>
        <w:t>закончила своё образование</w:t>
      </w:r>
      <w:proofErr w:type="gramEnd"/>
      <w:r w:rsidRPr="00D660BB">
        <w:rPr>
          <w:rFonts w:ascii="Times New Roman" w:hAnsi="Times New Roman"/>
          <w:sz w:val="24"/>
          <w:szCs w:val="24"/>
        </w:rPr>
        <w:t>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hAnsi="Times New Roman"/>
          <w:sz w:val="24"/>
          <w:szCs w:val="24"/>
        </w:rPr>
        <w:t>«Составление карто</w:t>
      </w:r>
      <w:r w:rsidRPr="00D660BB">
        <w:rPr>
          <w:rFonts w:ascii="Times New Roman" w:hAnsi="Times New Roman"/>
          <w:sz w:val="24"/>
          <w:szCs w:val="24"/>
        </w:rPr>
        <w:t>схемы рельефа Воронежской области»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1.Подготовить контур Воронежской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2.Цветом раскрасить основные формы рельефа (оранжевый цвет - возвышенности, зелёный – равнины).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3.Подписать  Среднерусскую, </w:t>
      </w:r>
      <w:proofErr w:type="spellStart"/>
      <w:r w:rsidRPr="00D660BB">
        <w:rPr>
          <w:rFonts w:ascii="Times New Roman" w:hAnsi="Times New Roman"/>
          <w:sz w:val="24"/>
          <w:szCs w:val="24"/>
        </w:rPr>
        <w:t>Калачскую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 возвышенности и Окско-Донскую равнину.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4.Обозначить самую высокую и самую низкую точки области.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5.Нанести границу Донского оледенения.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6.Значковым способом нанести мелкие формы рельефа: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Овраги, карстовые воронки, карьеры.</w:t>
      </w:r>
    </w:p>
    <w:p w:rsidR="00492E12" w:rsidRPr="00D660BB" w:rsidRDefault="00492E12" w:rsidP="00492E1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7.Символами обозначить уникальные геологические памятники: меловые скалы, пещеры в </w:t>
      </w:r>
      <w:proofErr w:type="spellStart"/>
      <w:r w:rsidRPr="00D660BB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D660BB">
        <w:rPr>
          <w:rFonts w:ascii="Times New Roman" w:hAnsi="Times New Roman"/>
          <w:sz w:val="24"/>
          <w:szCs w:val="24"/>
        </w:rPr>
        <w:t xml:space="preserve">, пещеры в мелу – </w:t>
      </w:r>
      <w:proofErr w:type="spellStart"/>
      <w:r w:rsidRPr="00D660BB">
        <w:rPr>
          <w:rFonts w:ascii="Times New Roman" w:hAnsi="Times New Roman"/>
          <w:sz w:val="24"/>
          <w:szCs w:val="24"/>
        </w:rPr>
        <w:t>Костомарово</w:t>
      </w:r>
      <w:proofErr w:type="spellEnd"/>
      <w:r w:rsidRPr="00D660BB">
        <w:rPr>
          <w:rFonts w:ascii="Times New Roman" w:hAnsi="Times New Roman"/>
          <w:sz w:val="24"/>
          <w:szCs w:val="24"/>
        </w:rPr>
        <w:t>, Белогорье, минеральный источник.</w:t>
      </w:r>
    </w:p>
    <w:p w:rsidR="00492E12" w:rsidRDefault="00492E12" w:rsidP="00492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46" w:rsidRDefault="00E90646"/>
    <w:sectPr w:rsidR="00E90646" w:rsidSect="00E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E12"/>
    <w:rsid w:val="00492E12"/>
    <w:rsid w:val="00E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2E1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92E12"/>
    <w:rPr>
      <w:rFonts w:eastAsiaTheme="minorEastAsia"/>
      <w:lang w:eastAsia="ru-RU"/>
    </w:rPr>
  </w:style>
  <w:style w:type="paragraph" w:customStyle="1" w:styleId="1">
    <w:name w:val="Без интервала1"/>
    <w:rsid w:val="00492E1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>Школа №78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2016-01-22T19:02:00Z</dcterms:created>
  <dcterms:modified xsi:type="dcterms:W3CDTF">2016-01-22T19:03:00Z</dcterms:modified>
</cp:coreProperties>
</file>