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70" w:rsidRPr="004462AF" w:rsidRDefault="004462AF" w:rsidP="0044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A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462AF" w:rsidRPr="004462AF" w:rsidRDefault="004462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417"/>
      </w:tblGrid>
      <w:tr w:rsidR="004462AF" w:rsidRPr="004462AF" w:rsidTr="004462AF">
        <w:tc>
          <w:tcPr>
            <w:tcW w:w="3369" w:type="dxa"/>
          </w:tcPr>
          <w:p w:rsidR="004462AF" w:rsidRPr="004462AF" w:rsidRDefault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</w:tcPr>
          <w:p w:rsidR="004462AF" w:rsidRPr="004462AF" w:rsidRDefault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 курс. 6 класс. Авторы: Т.П. Герасимова, Н.П. </w:t>
            </w:r>
            <w:proofErr w:type="spell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. М.: Дрофа, 2014.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 (формирование)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типах озерных котловин, бессточных и сточных озерах. Формировать умение определять географическое положение и описание озер по типовому плану.</w:t>
            </w: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Образовательные: ознакомить учащихся в ходе урока с особенностями о</w:t>
            </w:r>
            <w:r w:rsidR="00A77E04">
              <w:rPr>
                <w:rFonts w:ascii="Times New Roman" w:hAnsi="Times New Roman" w:cs="Times New Roman"/>
                <w:sz w:val="24"/>
                <w:szCs w:val="24"/>
              </w:rPr>
              <w:t>зер, их видами, значением, расширить общий кругозор.</w:t>
            </w: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Развивающие: развить у учащихся познавательный интерес,  навыки работы с физической и контурной картой, определять географическое положение озёр; умения сравнивать, анализировать, делать выводы.</w:t>
            </w: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Воспитательные: содействовать повышению уровня мотивации учащихся на уроке через средства обучения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634328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различия озер в зависимости от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r w:rsidR="0063432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озёрных котловин; различия озерной воды по солености.</w:t>
            </w: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Личностные: ответственное отношение к учению, готовность и способность учащихся к саморазвитию и самообразованию на основе мо</w:t>
            </w:r>
            <w:r w:rsidR="00634328">
              <w:rPr>
                <w:rFonts w:ascii="Times New Roman" w:hAnsi="Times New Roman" w:cs="Times New Roman"/>
                <w:sz w:val="24"/>
                <w:szCs w:val="24"/>
              </w:rPr>
              <w:t>тивации к обучению и познанию; р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азвитие эмоционально-ценностного и эстетического отношения к природе</w:t>
            </w:r>
            <w:r w:rsidR="0063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2AF" w:rsidRPr="004462AF" w:rsidRDefault="00634328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р</w:t>
            </w:r>
            <w:r w:rsidR="004462AF" w:rsidRPr="004462AF">
              <w:rPr>
                <w:rFonts w:ascii="Times New Roman" w:hAnsi="Times New Roman" w:cs="Times New Roman"/>
                <w:sz w:val="24"/>
                <w:szCs w:val="24"/>
              </w:rPr>
              <w:t>азвивать умение работать с различными источниками ин</w:t>
            </w:r>
            <w:r w:rsidR="004462AF" w:rsidRPr="004462AF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формации, выделять главное в тексте, структурировать учебный материал, готовить сообщения</w:t>
            </w:r>
            <w:proofErr w:type="gramStart"/>
            <w:r w:rsidR="004462AF" w:rsidRPr="0044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62AF"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62AF" w:rsidRPr="004462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462AF" w:rsidRPr="004462AF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определять цели обучения, ставить задачи; развивать мотивы и интересы своей познавательной деятельности; умение оценивать правильность выполнения учебной деятельности.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Основные понятия урока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Озеро, типы озерных котловин, сточные и бессточные озера</w:t>
            </w:r>
            <w:r w:rsidR="0063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групповая и индивидуальная  </w:t>
            </w: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Личностно-ориентированный, ИКТ технологии</w:t>
            </w:r>
            <w:r w:rsidR="0063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2AF" w:rsidRPr="004462AF" w:rsidTr="004462AF">
        <w:tc>
          <w:tcPr>
            <w:tcW w:w="3369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417" w:type="dxa"/>
          </w:tcPr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УМК, ПК, проекционный комплект, презентация.</w:t>
            </w: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2AF" w:rsidRPr="004462AF" w:rsidRDefault="004462AF">
      <w:pPr>
        <w:rPr>
          <w:rFonts w:ascii="Times New Roman" w:hAnsi="Times New Roman" w:cs="Times New Roman"/>
          <w:sz w:val="24"/>
          <w:szCs w:val="24"/>
        </w:rPr>
      </w:pPr>
    </w:p>
    <w:p w:rsidR="004462AF" w:rsidRPr="004462AF" w:rsidRDefault="004462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1149"/>
        <w:tblW w:w="15594" w:type="dxa"/>
        <w:tblLayout w:type="fixed"/>
        <w:tblLook w:val="04A0" w:firstRow="1" w:lastRow="0" w:firstColumn="1" w:lastColumn="0" w:noHBand="0" w:noVBand="1"/>
      </w:tblPr>
      <w:tblGrid>
        <w:gridCol w:w="4498"/>
        <w:gridCol w:w="3700"/>
        <w:gridCol w:w="2434"/>
        <w:gridCol w:w="2410"/>
        <w:gridCol w:w="2552"/>
      </w:tblGrid>
      <w:tr w:rsidR="004462AF" w:rsidRPr="004462AF" w:rsidTr="001B246D">
        <w:tc>
          <w:tcPr>
            <w:tcW w:w="4498" w:type="dxa"/>
            <w:vMerge w:val="restart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700" w:type="dxa"/>
            <w:vMerge w:val="restart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396" w:type="dxa"/>
            <w:gridSpan w:val="3"/>
          </w:tcPr>
          <w:p w:rsidR="004462AF" w:rsidRPr="004462AF" w:rsidRDefault="004462AF" w:rsidP="004462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462AF" w:rsidRPr="004462AF" w:rsidTr="001B246D">
        <w:tc>
          <w:tcPr>
            <w:tcW w:w="4498" w:type="dxa"/>
            <w:vMerge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Регулятивная </w:t>
            </w: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proofErr w:type="gramEnd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требования к ученику со стороны учебной деятельности («надо»); 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</w:t>
            </w: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Настраиваются на познавательную деятельность.</w:t>
            </w: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по теме «озера»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Осуществляет побуждающий диалог, создающий  условия для возникновения у учащихся внутренней потребности в деятельность («хочу»);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Анализ иллюстративного материала; Осмысление значимости темы.</w:t>
            </w: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 сформулировать задачи урока</w:t>
            </w: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планирование хода учебной работы</w:t>
            </w: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Организовывает коллективную работу, направленную на нахождение верных ответов, поставленных проблем.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Фиксирует выдвинутые учениками гипотезы, организует их обсуждение.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Выяснение общих черт объектов и их различия.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нового 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оценивают достоверность информации о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 озерных вод.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 достаточной полнотой и точностью выражать свои мысли.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</w:t>
            </w:r>
            <w:r w:rsidRPr="004462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 знаний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Направляет работу учащихся на усвоения новых знаний.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 анализ озерных котловин с выделением существенных и несущественных признаков;  построение логической цепи рассуждений.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школьного эксперимента, на основе результатов которого делать выводы</w:t>
            </w:r>
            <w:proofErr w:type="gram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проблемы; 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мнения;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рогнозирование результатов эксперимента.</w:t>
            </w: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ab/>
              <w:t>Первичная проверка понимания</w:t>
            </w:r>
            <w:r w:rsidRPr="004462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деятельность учащихся по применению новых знаний так, чтобы каждый из них проговорил во внешней речи это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знание. Корректировка деятельности учащихся.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классификация по заданным критериям; доказательство,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связей;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Использование общих приемов решения задач;</w:t>
            </w: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</w:t>
            </w: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Сличение с заданным эталоном и обнаружение отклонений и отличий 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эталона.</w:t>
            </w: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выполнение заданий, в которых новое обобщенное знание связывается с ранее </w:t>
            </w:r>
            <w:proofErr w:type="gram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характера.</w:t>
            </w: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Учет разных мнений и стремление к координации различных позиций в сотрудничестве</w:t>
            </w: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Осознание качества усвоения.</w:t>
            </w: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ab/>
              <w:t>Домашнее задание.</w:t>
            </w: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Определяет задание для самоподготовки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62AF" w:rsidRPr="004462AF" w:rsidTr="001B246D">
        <w:tc>
          <w:tcPr>
            <w:tcW w:w="4498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ab/>
              <w:t>Рефлексия</w:t>
            </w:r>
          </w:p>
        </w:tc>
        <w:tc>
          <w:tcPr>
            <w:tcW w:w="370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выполнение заданий, в которых новое обобщенное знание связывается с ранее </w:t>
            </w:r>
            <w:proofErr w:type="gramStart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действий; анализ объектов.</w:t>
            </w:r>
          </w:p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характера</w:t>
            </w:r>
          </w:p>
        </w:tc>
        <w:tc>
          <w:tcPr>
            <w:tcW w:w="2410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Учет разных мнений и стремление к координации различных позиций в сотрудничестве.</w:t>
            </w:r>
          </w:p>
        </w:tc>
        <w:tc>
          <w:tcPr>
            <w:tcW w:w="2552" w:type="dxa"/>
          </w:tcPr>
          <w:p w:rsidR="004462AF" w:rsidRPr="004462AF" w:rsidRDefault="004462AF" w:rsidP="004462AF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2AF">
              <w:rPr>
                <w:rFonts w:ascii="Times New Roman" w:hAnsi="Times New Roman" w:cs="Times New Roman"/>
                <w:sz w:val="24"/>
                <w:szCs w:val="24"/>
              </w:rPr>
              <w:t>Осознание качества усвоения, адекватное восприятие оценки учителя</w:t>
            </w:r>
          </w:p>
        </w:tc>
      </w:tr>
    </w:tbl>
    <w:p w:rsidR="004462AF" w:rsidRPr="004462AF" w:rsidRDefault="004462AF">
      <w:pPr>
        <w:rPr>
          <w:rFonts w:ascii="Times New Roman" w:hAnsi="Times New Roman" w:cs="Times New Roman"/>
          <w:sz w:val="24"/>
          <w:szCs w:val="24"/>
        </w:rPr>
      </w:pPr>
    </w:p>
    <w:p w:rsidR="004462AF" w:rsidRPr="004462AF" w:rsidRDefault="004462AF">
      <w:pPr>
        <w:rPr>
          <w:rFonts w:ascii="Times New Roman" w:hAnsi="Times New Roman" w:cs="Times New Roman"/>
          <w:sz w:val="24"/>
          <w:szCs w:val="24"/>
        </w:rPr>
      </w:pPr>
    </w:p>
    <w:p w:rsidR="004462AF" w:rsidRPr="004462AF" w:rsidRDefault="004462AF">
      <w:pPr>
        <w:rPr>
          <w:rFonts w:ascii="Times New Roman" w:hAnsi="Times New Roman" w:cs="Times New Roman"/>
          <w:sz w:val="24"/>
          <w:szCs w:val="24"/>
        </w:rPr>
      </w:pPr>
    </w:p>
    <w:sectPr w:rsidR="004462AF" w:rsidRPr="004462AF" w:rsidSect="004462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1AC"/>
    <w:multiLevelType w:val="hybridMultilevel"/>
    <w:tmpl w:val="FEB8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E"/>
    <w:rsid w:val="00373970"/>
    <w:rsid w:val="004462AF"/>
    <w:rsid w:val="00634328"/>
    <w:rsid w:val="009D4F0E"/>
    <w:rsid w:val="00A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1232-B67C-4D0A-B182-5912D523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724</Words>
  <Characters>4131</Characters>
  <Application>Microsoft Office Word</Application>
  <DocSecurity>0</DocSecurity>
  <Lines>34</Lines>
  <Paragraphs>9</Paragraphs>
  <ScaleCrop>false</ScaleCrop>
  <Company>Home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2016-04-04T16:56:00Z</dcterms:created>
  <dcterms:modified xsi:type="dcterms:W3CDTF">2016-04-07T03:44:00Z</dcterms:modified>
</cp:coreProperties>
</file>