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6" w:rsidRPr="00541E25" w:rsidRDefault="003571B6" w:rsidP="003571B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4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541E25">
        <w:rPr>
          <w:rFonts w:ascii="Times New Roman" w:hAnsi="Times New Roman" w:cs="Times New Roman"/>
          <w:b/>
          <w:sz w:val="24"/>
          <w:szCs w:val="24"/>
        </w:rPr>
        <w:t>Общая характеристика внутренних вод Воронежской области»</w:t>
      </w:r>
    </w:p>
    <w:p w:rsidR="003571B6" w:rsidRPr="00541E2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  <w:r w:rsidRPr="00541E25">
        <w:rPr>
          <w:rFonts w:ascii="Times New Roman" w:hAnsi="Times New Roman" w:cs="Times New Roman"/>
          <w:sz w:val="24"/>
          <w:szCs w:val="24"/>
        </w:rPr>
        <w:t xml:space="preserve">  Дать представление о размещении, особенностях, происхождении и значении внутренних вод области. Воспитывать бережное отношение к водным ресурсам. Развивать умение работать с атласами и другими источниками информации</w:t>
      </w:r>
    </w:p>
    <w:p w:rsidR="003571B6" w:rsidRPr="00541E2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sz w:val="24"/>
          <w:szCs w:val="24"/>
        </w:rPr>
        <w:t>Оборудование: Атлас Воронежской области, раздаточный материал (шаблоны).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Какой тип климата характерен для Воронежской области?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От каких факторов зависят климатические особенности?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- Перечислите основные климатические </w:t>
      </w:r>
      <w:r>
        <w:rPr>
          <w:rFonts w:ascii="Times New Roman" w:hAnsi="Times New Roman" w:cs="Times New Roman"/>
          <w:sz w:val="24"/>
          <w:szCs w:val="24"/>
        </w:rPr>
        <w:t>особенности Воронежской области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Сегодня на уроке мы изучаем внутренние воды области. 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Но, сначала, вспомним, какие виды внутренних вод вы знаете? (Реки, озера, болота, ледники, подземные воды, искусственные водоемы).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Какие виды внутренних вод отсутствуют в Воронежской области? (Ледники)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Формирование водных ресурсов области зависит от природных факторов. В основном, климатических – годового количества осадков, их распределения, испарения с водосборов. Воронежская область расположена в зоне недостаточного увлажнения, осадков в течение года выпадает мало, большая часть испаряется. </w:t>
      </w:r>
    </w:p>
    <w:p w:rsidR="003571B6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1B6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Внутренние воды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571B6" w:rsidRPr="00E03E15" w:rsidTr="00CD71CC">
        <w:tc>
          <w:tcPr>
            <w:tcW w:w="4785" w:type="dxa"/>
          </w:tcPr>
          <w:p w:rsidR="003571B6" w:rsidRPr="00E03E15" w:rsidRDefault="003571B6" w:rsidP="00CD71C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Поверхностные воды</w:t>
            </w:r>
          </w:p>
        </w:tc>
        <w:tc>
          <w:tcPr>
            <w:tcW w:w="4786" w:type="dxa"/>
          </w:tcPr>
          <w:p w:rsidR="003571B6" w:rsidRPr="00E03E15" w:rsidRDefault="003571B6" w:rsidP="00CD71C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</w:tr>
      <w:tr w:rsidR="003571B6" w:rsidRPr="00E03E15" w:rsidTr="00CD71CC">
        <w:tc>
          <w:tcPr>
            <w:tcW w:w="4785" w:type="dxa"/>
          </w:tcPr>
          <w:p w:rsidR="003571B6" w:rsidRPr="00E03E15" w:rsidRDefault="003571B6" w:rsidP="00CD71C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Реки, озера, пруды, водохранилища, болота.</w:t>
            </w:r>
          </w:p>
        </w:tc>
        <w:tc>
          <w:tcPr>
            <w:tcW w:w="4786" w:type="dxa"/>
          </w:tcPr>
          <w:p w:rsidR="003571B6" w:rsidRPr="00E03E15" w:rsidRDefault="003571B6" w:rsidP="00CD71C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Грунтовые, межпластовые.</w:t>
            </w:r>
          </w:p>
        </w:tc>
      </w:tr>
      <w:tr w:rsidR="003571B6" w:rsidRPr="00E03E15" w:rsidTr="00CD71CC">
        <w:tc>
          <w:tcPr>
            <w:tcW w:w="4785" w:type="dxa"/>
          </w:tcPr>
          <w:p w:rsidR="003571B6" w:rsidRPr="00E03E15" w:rsidRDefault="003571B6" w:rsidP="00CD71C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1B6" w:rsidRPr="00E03E15" w:rsidRDefault="003571B6" w:rsidP="00CD71C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Работа с атласами Воронежской области.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Реки.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В нашей области 233 реки. Относятся к бассейну Дона. Это типичные равнинные реки с медленным течением.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Русла извилистые, питание смешанное, с преобладанием снегового, поэтому выражено весеннее половодье.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 Режим питания зависит от величины поверхностного подземного стока, который зависит от климатических условий.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спомним основные определения: (р</w:t>
      </w:r>
      <w:r w:rsidRPr="00E03E15">
        <w:rPr>
          <w:rFonts w:ascii="Times New Roman" w:hAnsi="Times New Roman" w:cs="Times New Roman"/>
          <w:sz w:val="24"/>
          <w:szCs w:val="24"/>
        </w:rPr>
        <w:t>ека, речная система, бассейн, водораздел, исток, устье, притоки).</w:t>
      </w:r>
      <w:proofErr w:type="gramEnd"/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рупные реки Воронежской области</w:t>
      </w:r>
      <w:r w:rsidRPr="00E03E15">
        <w:rPr>
          <w:rFonts w:ascii="Times New Roman" w:hAnsi="Times New Roman" w:cs="Times New Roman"/>
          <w:sz w:val="24"/>
          <w:szCs w:val="24"/>
        </w:rPr>
        <w:t xml:space="preserve">: Дон, Битюг, Хопер,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Усмань, Воронеж, Тихая Сосна. 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В каком направлении протекает река Дон, и на какие две части делит область? (протекает с Севера на Юг, делит на возвышенное правобережье на Западе и низменное левобережье на Востоке)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958">
        <w:rPr>
          <w:rFonts w:ascii="Times New Roman" w:hAnsi="Times New Roman" w:cs="Times New Roman"/>
          <w:i/>
          <w:sz w:val="24"/>
          <w:szCs w:val="24"/>
        </w:rPr>
        <w:t>Используя гидрологическую карту</w:t>
      </w:r>
      <w:r w:rsidRPr="00E03E15">
        <w:rPr>
          <w:rFonts w:ascii="Times New Roman" w:hAnsi="Times New Roman" w:cs="Times New Roman"/>
          <w:sz w:val="24"/>
          <w:szCs w:val="24"/>
        </w:rPr>
        <w:t xml:space="preserve"> области нанести на шаблон реки Дон, Воронеж, Битюг, Тихая Сосна.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Озера.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В области насчитывается около 2220 озер общей площадью 76 кв. км. Расположены в долин</w:t>
      </w:r>
      <w:r>
        <w:rPr>
          <w:rFonts w:ascii="Times New Roman" w:hAnsi="Times New Roman" w:cs="Times New Roman"/>
          <w:sz w:val="24"/>
          <w:szCs w:val="24"/>
        </w:rPr>
        <w:t>ах крупных рек, чаще в поймах (</w:t>
      </w:r>
      <w:r w:rsidRPr="00E03E15">
        <w:rPr>
          <w:rFonts w:ascii="Times New Roman" w:hAnsi="Times New Roman" w:cs="Times New Roman"/>
          <w:sz w:val="24"/>
          <w:szCs w:val="24"/>
        </w:rPr>
        <w:t xml:space="preserve">озера старицы). Наиболее крупные расположены в пойме реки Дон: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Погоново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Кременчуг,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Жировское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. Питание: атмосферные осадки, грунтовые воды.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Особенно крупные расположены в пойме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 – озеро Ильмень (ширина </w:t>
      </w:r>
      <w:smartTag w:uri="urn:schemas-microsoft-com:office:smarttags" w:element="metricconverter">
        <w:smartTagPr>
          <w:attr w:name="ProductID" w:val="2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 xml:space="preserve">, глубина </w:t>
      </w:r>
      <w:smartTag w:uri="urn:schemas-microsoft-com:office:smarttags" w:element="metricconverter">
        <w:smartTagPr>
          <w:attr w:name="ProductID" w:val="-3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-3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Юрмище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. Берега поросли осокой, камышом, тростником.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lastRenderedPageBreak/>
        <w:t xml:space="preserve">На водоразделах встречаются небольшие озера карстового и суффозионного происхождения: озеро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Тахтарка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 (левобережье Дона – город Павловск), озеро Лебяжье (левобережье Битюга, вблизи города Боброва).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Крупные озера в бассейнах  рек Дон и Хопёр объявлены памятниками природы.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Какие типы озер получили распространение на территории Воронежской области?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Использую гидрологическую карту области нанести на шаблон озера: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Погоново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Кременчуг,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Жировское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Ильмень. 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Болота.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Один процент территории области занимают болта, заболоченные участки приурочены к поймам рек. Наиболее крупные болота сосредоточены в поймах рек: Хопер, Воронеж, Битюг, Тихая Сосна,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Потудань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Черная Калитва,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. Многие болта осушены и используются как сенокосные угодья. В некоторых местах, например, в пойме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, ведется разработка торфа.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Какое значение имеют болота? (Они</w:t>
      </w:r>
      <w:r>
        <w:rPr>
          <w:rFonts w:ascii="Times New Roman" w:hAnsi="Times New Roman" w:cs="Times New Roman"/>
          <w:sz w:val="24"/>
          <w:szCs w:val="24"/>
        </w:rPr>
        <w:t xml:space="preserve"> пополняют запасы подземных вод</w:t>
      </w:r>
      <w:r w:rsidRPr="00E03E15">
        <w:rPr>
          <w:rFonts w:ascii="Times New Roman" w:hAnsi="Times New Roman" w:cs="Times New Roman"/>
          <w:sz w:val="24"/>
          <w:szCs w:val="24"/>
        </w:rPr>
        <w:t>)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Используя гидрологическую карту обозначить на шаблоне болта в пойме рек Хопер, Битюг,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Подудань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Подземные воды. Родники.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Вспомним виды подземных вод, глубину их залегания, выход на поверхность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 родников в оврагах и по берегам рек.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Какие типы подземных вод образуют родники? (Родники – это выход на поверхность грунтовых вод).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Такие родники имеются вблизи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Костенок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Белогорья, Нижнего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Кисляя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, Гремячьего и другие. В нашей области имеются минеральные источники, используемые для лечебных целей. Например,  сильно минерализованная вода у села Белая горка в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Вспомните названия марок минеральных вод, продающихся в наших магазинах.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Почему вода из различных скважин и родников отличается своими вкусовыми качествами? (минеральные воды богаты солями, а количество и состав их не одинаков в различных источниках).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958">
        <w:rPr>
          <w:rFonts w:ascii="Times New Roman" w:hAnsi="Times New Roman" w:cs="Times New Roman"/>
          <w:i/>
          <w:sz w:val="24"/>
          <w:szCs w:val="24"/>
        </w:rPr>
        <w:t>Используя гидрологическую карту</w:t>
      </w:r>
      <w:r w:rsidRPr="00E03E15">
        <w:rPr>
          <w:rFonts w:ascii="Times New Roman" w:hAnsi="Times New Roman" w:cs="Times New Roman"/>
          <w:sz w:val="24"/>
          <w:szCs w:val="24"/>
        </w:rPr>
        <w:t xml:space="preserve">, обозначить на шаблоне родник у села Нижний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Кисляй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>.</w:t>
      </w:r>
    </w:p>
    <w:p w:rsidR="003571B6" w:rsidRPr="00C77958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58">
        <w:rPr>
          <w:rFonts w:ascii="Times New Roman" w:hAnsi="Times New Roman" w:cs="Times New Roman"/>
          <w:b/>
          <w:sz w:val="24"/>
          <w:szCs w:val="24"/>
        </w:rPr>
        <w:t>Искусственные водоёмы.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К ним относятся водохранилища, пруды. Все эти объекты имеются в нашей области.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- Чем искусственные водоемы отличаются от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>?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Водохранилища  - это искусственные водоемы, которые создаются для наполнения и дальнейшего использования воды. Воронежское водохранилище было построено в 1972 году с цель снабжения областного центра и промышленных предприятий города водой Ширина </w:t>
      </w:r>
      <w:smartTag w:uri="urn:schemas-microsoft-com:office:smarttags" w:element="metricconverter">
        <w:smartTagPr>
          <w:attr w:name="ProductID" w:val="-2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-2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 xml:space="preserve">, глубина – </w:t>
      </w:r>
      <w:smartTag w:uri="urn:schemas-microsoft-com:office:smarttags" w:element="metricconverter">
        <w:smartTagPr>
          <w:attr w:name="ProductID" w:val="2,9 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2,9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03E15">
        <w:rPr>
          <w:rFonts w:ascii="Times New Roman" w:hAnsi="Times New Roman" w:cs="Times New Roman"/>
          <w:sz w:val="24"/>
          <w:szCs w:val="24"/>
        </w:rPr>
        <w:t xml:space="preserve">длина – </w:t>
      </w:r>
      <w:smartTag w:uri="urn:schemas-microsoft-com:office:smarttags" w:element="metricconverter">
        <w:smartTagPr>
          <w:attr w:name="ProductID" w:val="35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35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>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Пруды – это искусственные водоемы небольшого размера. Создаются для борьбы с оврагами, разведение рыбы, водоплавающих птиц. В области около 2500 прудов. Используются в народном хозяйстве.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Аналогом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 каких природных объектов являются эти водоемы? (Водохранилища и пруды являются аналогом природных озер)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958">
        <w:rPr>
          <w:rFonts w:ascii="Times New Roman" w:hAnsi="Times New Roman" w:cs="Times New Roman"/>
          <w:b/>
          <w:sz w:val="24"/>
          <w:szCs w:val="24"/>
        </w:rPr>
        <w:t>Используя гидрологическую карту</w:t>
      </w:r>
      <w:r w:rsidRPr="00E03E15">
        <w:rPr>
          <w:rFonts w:ascii="Times New Roman" w:hAnsi="Times New Roman" w:cs="Times New Roman"/>
          <w:sz w:val="24"/>
          <w:szCs w:val="24"/>
        </w:rPr>
        <w:t xml:space="preserve"> обозначить на шаблоне Воронежское водохранилище.</w:t>
      </w:r>
    </w:p>
    <w:p w:rsidR="003571B6" w:rsidRPr="00E03E15" w:rsidRDefault="003571B6" w:rsidP="00357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E03E15">
        <w:rPr>
          <w:rFonts w:ascii="Times New Roman" w:hAnsi="Times New Roman" w:cs="Times New Roman"/>
          <w:sz w:val="24"/>
          <w:szCs w:val="24"/>
        </w:rPr>
        <w:t xml:space="preserve">сообщение о любом гидрологическом объекте нашего края. 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</w:t>
      </w:r>
      <w:r w:rsidRPr="00E03E15">
        <w:rPr>
          <w:rFonts w:ascii="Times New Roman" w:hAnsi="Times New Roman" w:cs="Times New Roman"/>
          <w:sz w:val="24"/>
          <w:szCs w:val="24"/>
        </w:rPr>
        <w:t xml:space="preserve"> гидрологическая карта Воронежской области.</w:t>
      </w:r>
    </w:p>
    <w:p w:rsidR="003571B6" w:rsidRPr="00E03E15" w:rsidRDefault="003571B6" w:rsidP="003571B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5</w:t>
      </w:r>
      <w:r w:rsidRPr="00E03E15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 w:rsidRPr="00E03E15">
        <w:rPr>
          <w:rFonts w:ascii="Times New Roman" w:hAnsi="Times New Roman" w:cs="Times New Roman"/>
          <w:sz w:val="24"/>
          <w:szCs w:val="24"/>
        </w:rPr>
        <w:t xml:space="preserve">: Подготовить сообщение о любом гидрологическом объекте нашего края. </w:t>
      </w:r>
    </w:p>
    <w:p w:rsidR="00CC52C3" w:rsidRDefault="00CC52C3"/>
    <w:sectPr w:rsidR="00CC52C3" w:rsidSect="00CC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1B6"/>
    <w:rsid w:val="003571B6"/>
    <w:rsid w:val="00C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1B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71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Company>Школа №78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2016-01-05T18:36:00Z</dcterms:created>
  <dcterms:modified xsi:type="dcterms:W3CDTF">2016-01-05T18:36:00Z</dcterms:modified>
</cp:coreProperties>
</file>